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B8" w:rsidRDefault="000648DC">
      <w:pPr>
        <w:spacing w:after="4" w:line="270" w:lineRule="auto"/>
        <w:ind w:left="455" w:right="456" w:hanging="10"/>
        <w:jc w:val="center"/>
      </w:pPr>
      <w:r>
        <w:rPr>
          <w:b/>
        </w:rPr>
        <w:t xml:space="preserve">Силабус курсу </w:t>
      </w:r>
    </w:p>
    <w:p w:rsidR="00106DB8" w:rsidRPr="00222123" w:rsidRDefault="00222123">
      <w:pPr>
        <w:spacing w:after="4" w:line="270" w:lineRule="auto"/>
        <w:ind w:left="455" w:right="454" w:hanging="10"/>
        <w:jc w:val="center"/>
        <w:rPr>
          <w:lang w:val="uk-UA"/>
        </w:rPr>
      </w:pPr>
      <w:r>
        <w:rPr>
          <w:b/>
          <w:lang w:val="uk-UA"/>
        </w:rPr>
        <w:t>Політична культура</w:t>
      </w:r>
    </w:p>
    <w:p w:rsidR="001D35D6" w:rsidRPr="00222123" w:rsidRDefault="000648DC">
      <w:pPr>
        <w:spacing w:after="4" w:line="270" w:lineRule="auto"/>
        <w:ind w:left="455" w:right="337" w:hanging="10"/>
        <w:jc w:val="center"/>
        <w:rPr>
          <w:b/>
          <w:lang w:val="uk-UA"/>
        </w:rPr>
      </w:pPr>
      <w:r w:rsidRPr="00222123">
        <w:rPr>
          <w:b/>
          <w:lang w:val="uk-UA"/>
        </w:rPr>
        <w:t xml:space="preserve">Кам’янець-Подільський національний університет імені Івана Огієнка  </w:t>
      </w:r>
    </w:p>
    <w:p w:rsidR="00106DB8" w:rsidRDefault="000648DC">
      <w:pPr>
        <w:spacing w:after="4" w:line="270" w:lineRule="auto"/>
        <w:ind w:left="455" w:right="337" w:hanging="10"/>
        <w:jc w:val="center"/>
      </w:pPr>
      <w:r>
        <w:rPr>
          <w:b/>
        </w:rPr>
        <w:t xml:space="preserve">Історичний факультет </w:t>
      </w:r>
    </w:p>
    <w:p w:rsidR="00106DB8" w:rsidRDefault="000648DC">
      <w:pPr>
        <w:spacing w:after="4" w:line="270" w:lineRule="auto"/>
        <w:ind w:left="455" w:right="457" w:hanging="10"/>
        <w:jc w:val="center"/>
      </w:pPr>
      <w:r>
        <w:rPr>
          <w:b/>
        </w:rPr>
        <w:t xml:space="preserve">Кафедра політології та філософії </w:t>
      </w:r>
    </w:p>
    <w:p w:rsidR="00106DB8" w:rsidRDefault="00106DB8">
      <w:pPr>
        <w:spacing w:after="26" w:line="259" w:lineRule="auto"/>
        <w:ind w:left="53" w:right="0" w:firstLine="0"/>
        <w:jc w:val="center"/>
      </w:pPr>
    </w:p>
    <w:p w:rsidR="00106DB8" w:rsidRDefault="000648DC">
      <w:pPr>
        <w:spacing w:after="4" w:line="270" w:lineRule="auto"/>
        <w:ind w:left="455" w:right="453" w:hanging="10"/>
        <w:jc w:val="center"/>
      </w:pPr>
      <w:r>
        <w:rPr>
          <w:b/>
        </w:rPr>
        <w:t xml:space="preserve">1. Загальна інформація про курс </w:t>
      </w:r>
    </w:p>
    <w:p w:rsidR="00106DB8" w:rsidRDefault="000648DC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605"/>
        <w:gridCol w:w="6261"/>
      </w:tblGrid>
      <w:tr w:rsidR="00106DB8">
        <w:trPr>
          <w:trHeight w:val="28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Назва курсу, мова викладання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54076">
            <w:pPr>
              <w:spacing w:after="0" w:line="259" w:lineRule="auto"/>
              <w:ind w:right="0" w:firstLine="0"/>
              <w:jc w:val="left"/>
            </w:pPr>
            <w:r>
              <w:rPr>
                <w:lang w:val="uk-UA"/>
              </w:rPr>
              <w:t>Політична культура</w:t>
            </w:r>
            <w:r w:rsidR="000648DC">
              <w:t xml:space="preserve">, українська </w:t>
            </w:r>
          </w:p>
        </w:tc>
      </w:tr>
      <w:tr w:rsidR="00106DB8">
        <w:trPr>
          <w:trHeight w:val="139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Викладачі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73" w:lineRule="auto"/>
              <w:ind w:right="0" w:firstLine="0"/>
              <w:jc w:val="left"/>
            </w:pPr>
            <w:r>
              <w:t xml:space="preserve">Найчук Антон Віталійович, доцент кафедри політології та філософії;  </w:t>
            </w:r>
          </w:p>
          <w:p w:rsidR="00106DB8" w:rsidRDefault="00106DB8">
            <w:pPr>
              <w:spacing w:after="0" w:line="259" w:lineRule="auto"/>
              <w:ind w:right="59" w:firstLine="0"/>
            </w:pPr>
          </w:p>
        </w:tc>
      </w:tr>
      <w:tr w:rsidR="00106DB8">
        <w:trPr>
          <w:trHeight w:val="562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Профайл викладачів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 w:rsidP="00222123">
            <w:pPr>
              <w:spacing w:after="0" w:line="259" w:lineRule="auto"/>
              <w:ind w:right="0" w:firstLine="0"/>
              <w:jc w:val="left"/>
            </w:pPr>
            <w:r>
              <w:t xml:space="preserve">https://politkaf.kpnu.edu.ua/naychuk-anton-vitaliyovich/ </w:t>
            </w:r>
          </w:p>
        </w:tc>
      </w:tr>
      <w:tr w:rsidR="00106DB8">
        <w:trPr>
          <w:trHeight w:val="53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 w:rsidP="00222123">
            <w:pPr>
              <w:spacing w:after="0" w:line="259" w:lineRule="auto"/>
              <w:ind w:right="2393" w:firstLine="0"/>
              <w:jc w:val="left"/>
            </w:pPr>
            <w:r>
              <w:t xml:space="preserve">nav1963@ukr.net </w:t>
            </w:r>
          </w:p>
        </w:tc>
      </w:tr>
      <w:tr w:rsidR="00106DB8">
        <w:trPr>
          <w:trHeight w:val="8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Консультації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t xml:space="preserve">формат: індивідуальна, групова; організаційна, </w:t>
            </w:r>
            <w:r w:rsidR="008A591A">
              <w:t>змістова.</w:t>
            </w:r>
            <w:r>
              <w:t xml:space="preserve"> Розклад проведення консультацій: середа (щотижня протягом </w:t>
            </w:r>
            <w:r w:rsidR="00491F87">
              <w:t>семестру)</w:t>
            </w:r>
            <w:r>
              <w:t>, 14.</w:t>
            </w:r>
            <w:r w:rsidR="008A591A">
              <w:t>30. -</w:t>
            </w:r>
            <w:r>
              <w:t xml:space="preserve">16.30. Історичний факультет. </w:t>
            </w:r>
          </w:p>
        </w:tc>
      </w:tr>
    </w:tbl>
    <w:p w:rsidR="00106DB8" w:rsidRDefault="000648DC">
      <w:pPr>
        <w:spacing w:after="24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106DB8" w:rsidRDefault="000648DC">
      <w:pPr>
        <w:spacing w:after="4" w:line="270" w:lineRule="auto"/>
        <w:ind w:left="455" w:right="816" w:hanging="10"/>
        <w:jc w:val="center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Анотація </w:t>
      </w:r>
      <w:proofErr w:type="gramStart"/>
      <w:r w:rsidR="00DA0196">
        <w:rPr>
          <w:b/>
        </w:rPr>
        <w:t>до</w:t>
      </w:r>
      <w:r w:rsidR="00DA0196">
        <w:rPr>
          <w:b/>
          <w:lang w:val="uk-UA"/>
        </w:rPr>
        <w:t xml:space="preserve"> </w:t>
      </w:r>
      <w:r w:rsidR="00DA0196">
        <w:rPr>
          <w:b/>
        </w:rPr>
        <w:t>курсу</w:t>
      </w:r>
      <w:proofErr w:type="gramEnd"/>
      <w:r>
        <w:rPr>
          <w:b/>
        </w:rPr>
        <w:t xml:space="preserve"> </w:t>
      </w:r>
    </w:p>
    <w:p w:rsidR="00106DB8" w:rsidRDefault="000648DC">
      <w:pPr>
        <w:spacing w:after="22" w:line="259" w:lineRule="auto"/>
        <w:ind w:right="0" w:firstLine="0"/>
        <w:jc w:val="left"/>
      </w:pPr>
      <w:r>
        <w:t xml:space="preserve"> </w:t>
      </w:r>
    </w:p>
    <w:p w:rsidR="00222123" w:rsidRPr="00222123" w:rsidRDefault="00222123" w:rsidP="00222123">
      <w:pPr>
        <w:widowControl w:val="0"/>
        <w:spacing w:after="0" w:line="240" w:lineRule="auto"/>
        <w:ind w:right="0" w:firstLine="709"/>
        <w:outlineLvl w:val="2"/>
        <w:rPr>
          <w:b/>
          <w:bCs/>
          <w:color w:val="auto"/>
          <w:szCs w:val="24"/>
          <w:lang w:val="uk-UA"/>
        </w:rPr>
      </w:pPr>
      <w:r w:rsidRPr="00222123">
        <w:rPr>
          <w:color w:val="auto"/>
          <w:szCs w:val="24"/>
          <w:shd w:val="clear" w:color="auto" w:fill="FFFFFF"/>
          <w:lang w:val="uk-UA" w:eastAsia="uk-UA"/>
        </w:rPr>
        <w:t xml:space="preserve">Дисципліна «Політична культура» належить до переліку дисциплін вільного вибору студентів (загальної підготовки), що забезпечують отримання загальних компетентностей випускниками Кам’янець-Подільського національного університету імені Івана Огієнка та викладається для студентів освітнього рівня «бакалавр», спеціальності: 052 Політологія. . Навчальна дисципліна знайомить студентів із </w:t>
      </w:r>
      <w:r w:rsidRPr="00222123">
        <w:rPr>
          <w:color w:val="auto"/>
          <w:szCs w:val="24"/>
          <w:lang w:val="uk-UA" w:eastAsia="uk-UA"/>
        </w:rPr>
        <w:t>поняттям і видами політичної культури, її роль у розвитку суспільства; особливостями формування та розвитку політичної культури в сучасних цивілізаційних умовах масового постіндустріального суспільства.</w:t>
      </w:r>
    </w:p>
    <w:p w:rsidR="00106DB8" w:rsidRPr="006257B6" w:rsidRDefault="000648DC" w:rsidP="009369E6">
      <w:pPr>
        <w:pStyle w:val="1"/>
        <w:ind w:left="3187" w:right="0" w:firstLine="353"/>
        <w:rPr>
          <w:lang w:val="uk-UA"/>
        </w:rPr>
      </w:pPr>
      <w:r w:rsidRPr="006257B6">
        <w:rPr>
          <w:sz w:val="20"/>
          <w:lang w:val="uk-UA"/>
        </w:rPr>
        <w:t>2.</w:t>
      </w:r>
      <w:r w:rsidRPr="006257B6">
        <w:rPr>
          <w:rFonts w:ascii="Arial" w:eastAsia="Arial" w:hAnsi="Arial" w:cs="Arial"/>
          <w:sz w:val="20"/>
          <w:lang w:val="uk-UA"/>
        </w:rPr>
        <w:t xml:space="preserve"> </w:t>
      </w:r>
      <w:r w:rsidRPr="006257B6">
        <w:rPr>
          <w:lang w:val="uk-UA"/>
        </w:rPr>
        <w:t>Мета курсу</w:t>
      </w:r>
      <w:r w:rsidRPr="006257B6">
        <w:rPr>
          <w:b w:val="0"/>
          <w:lang w:val="uk-UA"/>
        </w:rPr>
        <w:t xml:space="preserve"> </w:t>
      </w:r>
    </w:p>
    <w:p w:rsidR="006257B6" w:rsidRPr="006257B6" w:rsidRDefault="000648DC" w:rsidP="006257B6">
      <w:pPr>
        <w:widowControl w:val="0"/>
        <w:ind w:firstLine="720"/>
        <w:rPr>
          <w:color w:val="auto"/>
          <w:szCs w:val="24"/>
          <w:lang w:val="uk-UA"/>
        </w:rPr>
      </w:pPr>
      <w:r w:rsidRPr="006257B6">
        <w:rPr>
          <w:b/>
          <w:lang w:val="uk-UA"/>
        </w:rPr>
        <w:t>Метою</w:t>
      </w:r>
      <w:r w:rsidRPr="006257B6">
        <w:rPr>
          <w:lang w:val="uk-UA"/>
        </w:rPr>
        <w:t xml:space="preserve"> викладання навчальної </w:t>
      </w:r>
      <w:r w:rsidR="0020721F" w:rsidRPr="006257B6">
        <w:rPr>
          <w:lang w:val="uk-UA"/>
        </w:rPr>
        <w:t xml:space="preserve">дисципліни </w:t>
      </w:r>
      <w:r w:rsidR="006257B6">
        <w:rPr>
          <w:color w:val="auto"/>
          <w:szCs w:val="24"/>
          <w:lang w:val="uk-UA"/>
        </w:rPr>
        <w:t>«Політична культура»</w:t>
      </w:r>
      <w:r w:rsidR="006257B6" w:rsidRPr="006257B6">
        <w:rPr>
          <w:color w:val="auto"/>
          <w:szCs w:val="24"/>
          <w:lang w:val="uk-UA"/>
        </w:rPr>
        <w:t xml:space="preserve"> є виокремлення політичних аспектів, формальних і неформальних компонентів, установок, стереотипів, орієнтацій, норм, цінностей і т.п., з комплексу загальнонаціональної культури. </w:t>
      </w:r>
    </w:p>
    <w:p w:rsidR="006257B6" w:rsidRPr="006257B6" w:rsidRDefault="006257B6" w:rsidP="006257B6">
      <w:pPr>
        <w:widowControl w:val="0"/>
        <w:spacing w:after="0" w:line="240" w:lineRule="auto"/>
        <w:ind w:right="0" w:firstLine="720"/>
        <w:rPr>
          <w:b/>
          <w:bCs/>
          <w:color w:val="auto"/>
          <w:szCs w:val="24"/>
          <w:lang w:val="uk-UA"/>
        </w:rPr>
      </w:pPr>
      <w:r w:rsidRPr="006257B6">
        <w:rPr>
          <w:color w:val="auto"/>
          <w:szCs w:val="24"/>
          <w:lang w:val="uk-UA"/>
        </w:rPr>
        <w:t xml:space="preserve">З-поміж чисельних шарів предмета політичної культури, що визначає її місце в системі освітньої програми спеціальності </w:t>
      </w:r>
      <w:r w:rsidRPr="006257B6">
        <w:rPr>
          <w:b/>
          <w:bCs/>
          <w:color w:val="auto"/>
          <w:szCs w:val="24"/>
          <w:lang w:val="uk-UA"/>
        </w:rPr>
        <w:t xml:space="preserve">052 Політологія, </w:t>
      </w:r>
      <w:r w:rsidRPr="006257B6">
        <w:rPr>
          <w:color w:val="auto"/>
          <w:szCs w:val="24"/>
          <w:lang w:val="uk-UA"/>
        </w:rPr>
        <w:t xml:space="preserve">найважливішими можна </w:t>
      </w:r>
      <w:r w:rsidRPr="006257B6">
        <w:rPr>
          <w:b/>
          <w:color w:val="auto"/>
          <w:szCs w:val="24"/>
          <w:lang w:val="uk-UA"/>
        </w:rPr>
        <w:t>виділити три</w:t>
      </w:r>
      <w:r w:rsidRPr="006257B6">
        <w:rPr>
          <w:color w:val="auto"/>
          <w:szCs w:val="24"/>
          <w:lang w:val="uk-UA"/>
        </w:rPr>
        <w:t>:</w:t>
      </w:r>
    </w:p>
    <w:p w:rsidR="006257B6" w:rsidRPr="006257B6" w:rsidRDefault="006257B6" w:rsidP="006257B6">
      <w:pPr>
        <w:widowControl w:val="0"/>
        <w:spacing w:after="0" w:line="240" w:lineRule="auto"/>
        <w:ind w:right="0" w:firstLine="540"/>
        <w:rPr>
          <w:color w:val="auto"/>
          <w:szCs w:val="24"/>
          <w:lang w:val="uk-UA"/>
        </w:rPr>
      </w:pPr>
      <w:r w:rsidRPr="006257B6">
        <w:rPr>
          <w:b/>
          <w:color w:val="auto"/>
          <w:szCs w:val="24"/>
          <w:lang w:val="uk-UA"/>
        </w:rPr>
        <w:t>по-перше,</w:t>
      </w:r>
      <w:r w:rsidRPr="006257B6">
        <w:rPr>
          <w:color w:val="auto"/>
          <w:szCs w:val="24"/>
          <w:lang w:val="uk-UA"/>
        </w:rPr>
        <w:t xml:space="preserve"> предметом політичної культури може поставати </w:t>
      </w:r>
      <w:r w:rsidRPr="006257B6">
        <w:rPr>
          <w:rFonts w:eastAsia="PetersburgC"/>
          <w:color w:val="auto"/>
          <w:szCs w:val="24"/>
        </w:rPr>
        <w:t>структура політичної культури;</w:t>
      </w:r>
      <w:r w:rsidRPr="006257B6">
        <w:rPr>
          <w:color w:val="auto"/>
          <w:szCs w:val="24"/>
          <w:lang w:val="uk-UA"/>
        </w:rPr>
        <w:t xml:space="preserve"> </w:t>
      </w:r>
    </w:p>
    <w:p w:rsidR="006257B6" w:rsidRPr="006257B6" w:rsidRDefault="006257B6" w:rsidP="006257B6">
      <w:pPr>
        <w:widowControl w:val="0"/>
        <w:spacing w:after="0" w:line="240" w:lineRule="auto"/>
        <w:ind w:right="0" w:firstLine="540"/>
        <w:rPr>
          <w:color w:val="auto"/>
          <w:szCs w:val="24"/>
          <w:lang w:val="uk-UA"/>
        </w:rPr>
      </w:pPr>
      <w:r w:rsidRPr="006257B6">
        <w:rPr>
          <w:b/>
          <w:color w:val="auto"/>
          <w:szCs w:val="24"/>
          <w:lang w:val="uk-UA"/>
        </w:rPr>
        <w:t>по-друге,</w:t>
      </w:r>
      <w:r w:rsidRPr="006257B6">
        <w:rPr>
          <w:color w:val="auto"/>
          <w:szCs w:val="24"/>
          <w:lang w:val="uk-UA"/>
        </w:rPr>
        <w:t xml:space="preserve"> предметом політичної культури виступає </w:t>
      </w:r>
      <w:r w:rsidRPr="006257B6">
        <w:rPr>
          <w:rFonts w:eastAsia="PetersburgC"/>
          <w:color w:val="auto"/>
          <w:szCs w:val="24"/>
        </w:rPr>
        <w:t>проблема її типологізації в сучасній політичній науці;</w:t>
      </w:r>
      <w:r w:rsidRPr="006257B6">
        <w:rPr>
          <w:rFonts w:eastAsia="PetersburgC"/>
          <w:color w:val="auto"/>
          <w:sz w:val="28"/>
          <w:szCs w:val="28"/>
        </w:rPr>
        <w:t xml:space="preserve"> </w:t>
      </w:r>
      <w:r w:rsidRPr="006257B6">
        <w:rPr>
          <w:rFonts w:eastAsia="PetersburgC"/>
          <w:color w:val="auto"/>
          <w:szCs w:val="24"/>
        </w:rPr>
        <w:t>основні чинники процесу формування політичної культури особистості,</w:t>
      </w:r>
      <w:r w:rsidRPr="006257B6">
        <w:rPr>
          <w:rFonts w:eastAsia="PetersburgC"/>
          <w:color w:val="auto"/>
          <w:sz w:val="28"/>
          <w:szCs w:val="28"/>
        </w:rPr>
        <w:t xml:space="preserve"> </w:t>
      </w:r>
      <w:r w:rsidRPr="006257B6">
        <w:rPr>
          <w:rFonts w:eastAsia="PetersburgC"/>
          <w:color w:val="auto"/>
          <w:szCs w:val="24"/>
        </w:rPr>
        <w:t xml:space="preserve">роль політичного виховання в даному процесі; </w:t>
      </w:r>
    </w:p>
    <w:p w:rsidR="006257B6" w:rsidRPr="006257B6" w:rsidRDefault="006257B6" w:rsidP="006257B6">
      <w:pPr>
        <w:widowControl w:val="0"/>
        <w:tabs>
          <w:tab w:val="left" w:pos="5040"/>
        </w:tabs>
        <w:spacing w:after="0" w:line="240" w:lineRule="auto"/>
        <w:ind w:right="0" w:firstLine="540"/>
        <w:rPr>
          <w:noProof/>
          <w:color w:val="auto"/>
          <w:szCs w:val="24"/>
        </w:rPr>
      </w:pPr>
      <w:r w:rsidRPr="006257B6">
        <w:rPr>
          <w:b/>
          <w:color w:val="auto"/>
          <w:szCs w:val="24"/>
          <w:lang w:val="uk-UA"/>
        </w:rPr>
        <w:t>по-треттє,</w:t>
      </w:r>
      <w:r w:rsidRPr="006257B6">
        <w:rPr>
          <w:color w:val="auto"/>
          <w:sz w:val="28"/>
          <w:szCs w:val="24"/>
          <w:lang w:val="uk-UA"/>
        </w:rPr>
        <w:t xml:space="preserve"> </w:t>
      </w:r>
      <w:r w:rsidRPr="006257B6">
        <w:rPr>
          <w:color w:val="auto"/>
          <w:szCs w:val="24"/>
          <w:lang w:val="uk-UA"/>
        </w:rPr>
        <w:t xml:space="preserve">предметом дослідження, принаймні у сучасній політичній культурі, є також </w:t>
      </w:r>
      <w:r w:rsidRPr="006257B6">
        <w:rPr>
          <w:rFonts w:eastAsia="PetersburgC"/>
          <w:color w:val="auto"/>
          <w:szCs w:val="24"/>
        </w:rPr>
        <w:t>електоральна культура, політична культура в сучасній Україні, діалог політичних культур</w:t>
      </w:r>
      <w:r w:rsidRPr="006257B6">
        <w:rPr>
          <w:rFonts w:eastAsia="PetersburgC"/>
          <w:color w:val="auto"/>
          <w:sz w:val="28"/>
          <w:szCs w:val="28"/>
        </w:rPr>
        <w:t xml:space="preserve"> у </w:t>
      </w:r>
      <w:r w:rsidRPr="006257B6">
        <w:rPr>
          <w:rFonts w:eastAsia="PetersburgC"/>
          <w:color w:val="auto"/>
          <w:szCs w:val="24"/>
        </w:rPr>
        <w:t>сучасному глобал</w:t>
      </w:r>
      <w:r w:rsidR="0082004F">
        <w:rPr>
          <w:rFonts w:eastAsia="PetersburgC"/>
          <w:color w:val="auto"/>
          <w:szCs w:val="24"/>
          <w:lang w:val="uk-UA"/>
        </w:rPr>
        <w:t>ьному</w:t>
      </w:r>
      <w:r w:rsidRPr="006257B6">
        <w:rPr>
          <w:rFonts w:eastAsia="PetersburgC"/>
          <w:color w:val="auto"/>
          <w:szCs w:val="24"/>
        </w:rPr>
        <w:t xml:space="preserve"> світі.</w:t>
      </w:r>
    </w:p>
    <w:p w:rsidR="00106DB8" w:rsidRDefault="000648DC" w:rsidP="006257B6">
      <w:pPr>
        <w:ind w:left="-15" w:right="1" w:firstLine="540"/>
      </w:pPr>
      <w:r>
        <w:t xml:space="preserve"> </w:t>
      </w:r>
    </w:p>
    <w:p w:rsidR="00106DB8" w:rsidRDefault="009369E6" w:rsidP="00F66E7D">
      <w:pPr>
        <w:spacing w:after="4" w:line="270" w:lineRule="auto"/>
        <w:ind w:left="3739" w:right="1573" w:firstLine="0"/>
      </w:pPr>
      <w:r>
        <w:rPr>
          <w:b/>
          <w:lang w:val="uk-UA"/>
        </w:rPr>
        <w:t>3</w:t>
      </w:r>
      <w:r w:rsidR="00F66E7D">
        <w:rPr>
          <w:b/>
          <w:lang w:val="uk-UA"/>
        </w:rPr>
        <w:t>.</w:t>
      </w:r>
      <w:r w:rsidR="0020721F">
        <w:rPr>
          <w:b/>
          <w:lang w:val="uk-UA"/>
        </w:rPr>
        <w:t xml:space="preserve"> </w:t>
      </w:r>
      <w:r w:rsidR="000648DC">
        <w:rPr>
          <w:b/>
        </w:rPr>
        <w:t xml:space="preserve">Формат курсу </w:t>
      </w:r>
    </w:p>
    <w:p w:rsidR="00106DB8" w:rsidRDefault="000648DC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106DB8" w:rsidRDefault="000648DC">
      <w:pPr>
        <w:ind w:left="-15" w:right="1"/>
      </w:pPr>
      <w:r>
        <w:t xml:space="preserve">Формат передбачає стандартний курс (очний), комбіноване навчання (з елементами дистанційного навчання в системі Moodle), індивідуальну роботу. </w:t>
      </w:r>
    </w:p>
    <w:p w:rsidR="00106DB8" w:rsidRDefault="000648DC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106DB8" w:rsidRDefault="009369E6" w:rsidP="00F66E7D">
      <w:pPr>
        <w:spacing w:after="4" w:line="270" w:lineRule="auto"/>
        <w:ind w:left="3739" w:right="1573" w:firstLine="0"/>
      </w:pPr>
      <w:r>
        <w:rPr>
          <w:b/>
          <w:lang w:val="uk-UA"/>
        </w:rPr>
        <w:t>4</w:t>
      </w:r>
      <w:r w:rsidR="00F66E7D">
        <w:rPr>
          <w:b/>
          <w:lang w:val="uk-UA"/>
        </w:rPr>
        <w:t>.</w:t>
      </w:r>
      <w:r w:rsidR="0020721F">
        <w:rPr>
          <w:b/>
          <w:lang w:val="uk-UA"/>
        </w:rPr>
        <w:t xml:space="preserve"> </w:t>
      </w:r>
      <w:r w:rsidR="000648DC">
        <w:rPr>
          <w:b/>
        </w:rPr>
        <w:t xml:space="preserve">Результати навчання </w:t>
      </w:r>
    </w:p>
    <w:p w:rsidR="001B202B" w:rsidRPr="001B202B" w:rsidRDefault="000648DC" w:rsidP="001B202B">
      <w:pPr>
        <w:widowControl w:val="0"/>
        <w:tabs>
          <w:tab w:val="left" w:pos="5040"/>
        </w:tabs>
        <w:suppressAutoHyphens/>
        <w:ind w:firstLine="720"/>
        <w:rPr>
          <w:rFonts w:eastAsia="Calibri"/>
          <w:bCs/>
          <w:sz w:val="23"/>
          <w:szCs w:val="23"/>
          <w:lang w:val="uk-UA" w:eastAsia="uk-UA"/>
        </w:rPr>
      </w:pPr>
      <w:r>
        <w:rPr>
          <w:b/>
        </w:rPr>
        <w:lastRenderedPageBreak/>
        <w:t xml:space="preserve">Інтегральна компетентність: </w:t>
      </w:r>
      <w:r w:rsidR="001B202B" w:rsidRPr="001B202B">
        <w:rPr>
          <w:rFonts w:eastAsia="Calibri"/>
          <w:bCs/>
          <w:sz w:val="23"/>
          <w:szCs w:val="23"/>
          <w:lang w:val="uk-UA" w:eastAsia="uk-UA"/>
        </w:rPr>
        <w:t>здатність розв’язувати спеціалізовані завдання в предметній сфері політології, застосовувати ключові теорії і методи політичних досліджень та аналізу політики в експертно-аналітичній, політико-організаційній, консультаційній, громадській сфері практичної професійної діяльності, і характеризується комплексністю та невизначеністю умов</w:t>
      </w:r>
    </w:p>
    <w:p w:rsidR="00106DB8" w:rsidRDefault="000648DC" w:rsidP="001B202B">
      <w:pPr>
        <w:widowControl w:val="0"/>
        <w:tabs>
          <w:tab w:val="left" w:pos="5040"/>
        </w:tabs>
        <w:suppressAutoHyphens/>
        <w:ind w:firstLine="720"/>
      </w:pPr>
      <w:r>
        <w:rPr>
          <w:b/>
        </w:rPr>
        <w:t xml:space="preserve"> </w:t>
      </w:r>
    </w:p>
    <w:p w:rsidR="00106DB8" w:rsidRDefault="000648DC">
      <w:pPr>
        <w:spacing w:after="26" w:line="259" w:lineRule="auto"/>
        <w:ind w:right="0" w:firstLine="0"/>
        <w:jc w:val="left"/>
      </w:pPr>
      <w:r>
        <w:t xml:space="preserve"> </w:t>
      </w:r>
    </w:p>
    <w:p w:rsidR="00106DB8" w:rsidRDefault="00106DB8">
      <w:pPr>
        <w:spacing w:after="0" w:line="259" w:lineRule="auto"/>
        <w:ind w:left="-1419" w:right="466" w:firstLine="0"/>
        <w:jc w:val="left"/>
      </w:pPr>
    </w:p>
    <w:tbl>
      <w:tblPr>
        <w:tblStyle w:val="TableGrid"/>
        <w:tblW w:w="10396" w:type="dxa"/>
        <w:tblInd w:w="-108" w:type="dxa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3618"/>
        <w:gridCol w:w="3443"/>
        <w:gridCol w:w="3335"/>
      </w:tblGrid>
      <w:tr w:rsidR="00106DB8" w:rsidTr="00986834">
        <w:trPr>
          <w:trHeight w:val="62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Default="000648DC" w:rsidP="0020721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Загальні компетентності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Default="0020721F" w:rsidP="0020721F">
            <w:pPr>
              <w:tabs>
                <w:tab w:val="center" w:pos="381"/>
                <w:tab w:val="center" w:pos="2127"/>
              </w:tabs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Фахові </w:t>
            </w:r>
            <w:r w:rsidR="000648DC">
              <w:rPr>
                <w:b/>
              </w:rPr>
              <w:t>компетентності</w:t>
            </w:r>
          </w:p>
          <w:p w:rsidR="00106DB8" w:rsidRDefault="000648DC" w:rsidP="0020721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спеціальності (СК)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Default="000648DC" w:rsidP="0020721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Результати навчання</w:t>
            </w:r>
          </w:p>
        </w:tc>
      </w:tr>
      <w:tr w:rsidR="00106DB8" w:rsidRPr="00170BC5" w:rsidTr="00986834">
        <w:trPr>
          <w:trHeight w:val="20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ar-SA"/>
              </w:rPr>
              <w:t xml:space="preserve">ЗК 01 </w:t>
            </w:r>
            <w:r w:rsidRPr="009970FC">
              <w:rPr>
                <w:color w:val="auto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02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Знання предметної області та розуміння професійної діяльності</w:t>
            </w:r>
          </w:p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04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  <w:r w:rsidRPr="009970FC">
              <w:rPr>
                <w:color w:val="auto"/>
                <w:szCs w:val="24"/>
                <w:lang w:val="uk-UA" w:eastAsia="uk-UA"/>
              </w:rPr>
              <w:t>.</w:t>
            </w:r>
          </w:p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05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працювати в команді</w:t>
            </w:r>
            <w:r w:rsidRPr="009970FC">
              <w:rPr>
                <w:color w:val="auto"/>
                <w:szCs w:val="24"/>
                <w:lang w:val="uk-UA" w:eastAsia="uk-UA"/>
              </w:rPr>
              <w:t>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06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бути критичним і самокритичним.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color w:val="auto"/>
                <w:sz w:val="22"/>
                <w:lang w:val="uk-UA" w:eastAsia="ar-SA"/>
              </w:rPr>
              <w:t>ЗК 08</w:t>
            </w:r>
            <w:r w:rsidRPr="009970FC">
              <w:rPr>
                <w:b/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 xml:space="preserve">ЗК 09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/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bCs/>
                <w:color w:val="auto"/>
                <w:szCs w:val="24"/>
                <w:lang w:val="uk-UA"/>
              </w:rPr>
              <w:t xml:space="preserve">ЗК 10 </w:t>
            </w:r>
            <w:r w:rsidRPr="009970FC">
              <w:rPr>
                <w:color w:val="auto"/>
                <w:szCs w:val="24"/>
                <w:lang w:val="uk-UA" w:eastAsia="uk-UA"/>
              </w:rPr>
              <w:t>Здатність зберігати та примножувати моральні, культурні, наукові цінності і досягнення суспільства на основі історії, культури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технологій;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106DB8" w:rsidRPr="0083542F" w:rsidRDefault="00106DB8" w:rsidP="00986834">
            <w:pPr>
              <w:spacing w:before="120" w:after="0" w:line="240" w:lineRule="auto"/>
              <w:ind w:right="141" w:firstLine="0"/>
              <w:rPr>
                <w:lang w:val="uk-U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F8" w:rsidRPr="000A71F8" w:rsidRDefault="004A3FCD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 xml:space="preserve">СК </w:t>
            </w:r>
            <w:r w:rsidR="000A71F8" w:rsidRPr="000A71F8">
              <w:rPr>
                <w:b/>
                <w:bCs/>
                <w:color w:val="auto"/>
                <w:szCs w:val="24"/>
                <w:lang w:val="uk-UA"/>
              </w:rPr>
              <w:t xml:space="preserve">01 </w:t>
            </w:r>
            <w:r w:rsidR="000A71F8"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>Здатність використовувати категорійно-понятійний та аналітично-дослідницький апарат сучасної політичної науки.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02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color w:val="auto"/>
                <w:szCs w:val="24"/>
                <w:shd w:val="clear" w:color="auto" w:fill="FFFFFF"/>
                <w:lang w:val="uk-UA" w:eastAsia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03</w:t>
            </w:r>
            <w:r w:rsidRPr="000A71F8">
              <w:rPr>
                <w:color w:val="auto"/>
                <w:szCs w:val="24"/>
                <w:shd w:val="clear" w:color="auto" w:fill="FFFFFF"/>
                <w:lang w:val="uk-UA" w:eastAsia="uk-UA"/>
              </w:rPr>
              <w:t xml:space="preserve">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0A71F8" w:rsidRPr="000A71F8" w:rsidRDefault="000A71F8" w:rsidP="000A71F8">
            <w:pPr>
              <w:framePr w:hSpace="180" w:wrap="around" w:vAnchor="text" w:hAnchor="page" w:x="1041" w:y="590"/>
              <w:spacing w:after="0" w:line="240" w:lineRule="auto"/>
              <w:ind w:left="113" w:right="113" w:firstLine="0"/>
              <w:suppressOverlap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05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07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застосовувати теорії та методи прикладної політології, політичних  комунікацій, спеціальних політологічних дисциплін у професійній діяльності.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09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презентувати результати теоретичних і прикладних досліджень для фахівців та нефахівців.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color w:val="auto"/>
                <w:szCs w:val="24"/>
                <w:lang w:val="uk-UA" w:eastAsia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10</w:t>
            </w:r>
            <w:r w:rsidRPr="000A71F8">
              <w:rPr>
                <w:color w:val="auto"/>
                <w:szCs w:val="24"/>
                <w:lang w:val="uk-UA" w:eastAsia="uk-UA"/>
              </w:rPr>
              <w:t xml:space="preserve"> Здатність брати участь у організації та проведенні політичних кампаній.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color w:val="auto"/>
                <w:sz w:val="22"/>
                <w:shd w:val="clear" w:color="auto" w:fill="FFFFFF"/>
                <w:lang w:val="uk-UA" w:eastAsia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15</w:t>
            </w:r>
            <w:r w:rsidRPr="000A71F8">
              <w:rPr>
                <w:color w:val="auto"/>
                <w:sz w:val="22"/>
                <w:lang w:val="uk-UA" w:eastAsia="uk-UA"/>
              </w:rPr>
              <w:t xml:space="preserve"> Здатність до розуміння та аналізу </w:t>
            </w:r>
            <w:r w:rsidRPr="000A71F8">
              <w:rPr>
                <w:color w:val="auto"/>
                <w:sz w:val="22"/>
                <w:shd w:val="clear" w:color="auto" w:fill="FFFFFF"/>
                <w:lang w:val="uk-UA" w:eastAsia="uk-UA"/>
              </w:rPr>
              <w:t xml:space="preserve"> етнонаціональних процесів в політичному житті </w:t>
            </w:r>
            <w:r w:rsidRPr="000A71F8">
              <w:rPr>
                <w:color w:val="auto"/>
                <w:sz w:val="22"/>
                <w:shd w:val="clear" w:color="auto" w:fill="FFFFFF"/>
                <w:lang w:val="uk-UA" w:eastAsia="uk-UA"/>
              </w:rPr>
              <w:lastRenderedPageBreak/>
              <w:t>суспільства.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17</w:t>
            </w:r>
            <w:r w:rsidRPr="000A71F8">
              <w:rPr>
                <w:color w:val="auto"/>
                <w:szCs w:val="24"/>
                <w:lang w:val="uk-UA" w:eastAsia="uk-UA"/>
              </w:rPr>
              <w:t xml:space="preserve"> Здатність професійно викладати соціально-політичні дисципліні на відповідному рівні відповідної освітньої кваліфікації</w:t>
            </w:r>
            <w:r>
              <w:rPr>
                <w:color w:val="auto"/>
                <w:szCs w:val="24"/>
                <w:lang w:val="uk-UA" w:eastAsia="uk-UA"/>
              </w:rPr>
              <w:t>.</w:t>
            </w:r>
          </w:p>
          <w:p w:rsidR="004B766D" w:rsidRPr="00A812DA" w:rsidRDefault="004B766D" w:rsidP="00986834">
            <w:pPr>
              <w:spacing w:before="120" w:after="0" w:line="240" w:lineRule="auto"/>
              <w:ind w:right="182" w:firstLine="0"/>
              <w:rPr>
                <w:lang w:val="uk-UA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b/>
                <w:bCs/>
                <w:color w:val="auto"/>
                <w:szCs w:val="24"/>
                <w:lang w:val="uk-UA" w:eastAsia="ar-SA"/>
              </w:rPr>
              <w:lastRenderedPageBreak/>
              <w:t>РН 01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Розуміти предметну область, етичні та правові засади професійної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02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Вільно спілкуватися державною мовою.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03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Вміти критично мислити у сфері професійної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04</w:t>
            </w:r>
            <w:r w:rsidRPr="006071E4">
              <w:rPr>
                <w:rFonts w:eastAsia="Courier New"/>
                <w:b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Мати навички професійної комунікації.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05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Вміти використовувати інформаційні та комунікаційні технології у професійній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06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Знати свої права та обов’язки як члена демократичного суспільства та використовувати їх у професійній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10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/>
                <w:color w:val="auto"/>
                <w:szCs w:val="24"/>
                <w:lang w:val="uk-UA" w:eastAsia="ar-S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25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 xml:space="preserve"> </w:t>
            </w:r>
            <w:r w:rsidRPr="006071E4">
              <w:rPr>
                <w:color w:val="auto"/>
                <w:szCs w:val="24"/>
                <w:lang w:val="uk-UA" w:eastAsia="uk-UA"/>
              </w:rPr>
              <w:t>Зберігати та примножувати моральні, культурні, наукові цінності і досягнення суспільства на основі історії, культури та закономірностей розвитку предметної області, використовувати різні види та форми рухової активності для активного відпочинку та ведення здорового способу життя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720"/>
              <w:rPr>
                <w:b/>
                <w:color w:val="auto"/>
                <w:szCs w:val="24"/>
                <w:lang w:val="uk-UA" w:eastAsia="ar-SA"/>
              </w:rPr>
            </w:pPr>
          </w:p>
          <w:p w:rsidR="006071E4" w:rsidRPr="006071E4" w:rsidRDefault="006071E4" w:rsidP="006071E4">
            <w:pPr>
              <w:widowControl w:val="0"/>
              <w:tabs>
                <w:tab w:val="left" w:pos="567"/>
              </w:tabs>
              <w:spacing w:after="0" w:line="240" w:lineRule="auto"/>
              <w:ind w:right="0" w:firstLine="0"/>
              <w:jc w:val="left"/>
              <w:outlineLvl w:val="2"/>
              <w:rPr>
                <w:b/>
                <w:color w:val="auto"/>
                <w:szCs w:val="24"/>
                <w:lang w:val="uk-UA" w:eastAsia="ar-SA"/>
              </w:rPr>
            </w:pPr>
          </w:p>
          <w:p w:rsidR="009F5A8C" w:rsidRPr="00DB0529" w:rsidRDefault="009F5A8C" w:rsidP="00986834">
            <w:pPr>
              <w:spacing w:before="120" w:after="0" w:line="240" w:lineRule="auto"/>
              <w:ind w:right="115" w:firstLine="0"/>
              <w:rPr>
                <w:lang w:val="uk-UA"/>
              </w:rPr>
            </w:pPr>
          </w:p>
        </w:tc>
      </w:tr>
    </w:tbl>
    <w:p w:rsidR="00106DB8" w:rsidRPr="00986834" w:rsidRDefault="000648DC">
      <w:pPr>
        <w:spacing w:after="24" w:line="259" w:lineRule="auto"/>
        <w:ind w:left="720" w:right="0" w:firstLine="0"/>
        <w:jc w:val="left"/>
        <w:rPr>
          <w:lang w:val="uk-UA"/>
        </w:rPr>
      </w:pPr>
      <w:r w:rsidRPr="00986834">
        <w:rPr>
          <w:b/>
          <w:lang w:val="uk-UA"/>
        </w:rPr>
        <w:lastRenderedPageBreak/>
        <w:t xml:space="preserve"> </w:t>
      </w:r>
    </w:p>
    <w:p w:rsidR="00106DB8" w:rsidRPr="00986834" w:rsidRDefault="000648DC" w:rsidP="002A124F">
      <w:pPr>
        <w:pStyle w:val="a3"/>
        <w:numPr>
          <w:ilvl w:val="0"/>
          <w:numId w:val="11"/>
        </w:numPr>
        <w:spacing w:after="0" w:line="259" w:lineRule="auto"/>
        <w:ind w:right="1573"/>
        <w:rPr>
          <w:lang w:val="uk-UA"/>
        </w:rPr>
      </w:pPr>
      <w:r w:rsidRPr="00986834">
        <w:rPr>
          <w:b/>
          <w:lang w:val="uk-UA"/>
        </w:rPr>
        <w:t xml:space="preserve">Обсяг і ознаки курсу </w:t>
      </w:r>
    </w:p>
    <w:p w:rsidR="00106DB8" w:rsidRPr="00986834" w:rsidRDefault="000648DC">
      <w:pPr>
        <w:spacing w:after="0" w:line="259" w:lineRule="auto"/>
        <w:ind w:right="0" w:firstLine="0"/>
        <w:jc w:val="left"/>
        <w:rPr>
          <w:lang w:val="uk-UA"/>
        </w:rPr>
      </w:pPr>
      <w:r w:rsidRPr="00986834">
        <w:rPr>
          <w:b/>
          <w:lang w:val="uk-UA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2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922"/>
        <w:gridCol w:w="4218"/>
      </w:tblGrid>
      <w:tr w:rsidR="00106DB8" w:rsidRPr="00986834">
        <w:trPr>
          <w:trHeight w:val="38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986834" w:rsidRDefault="000648DC">
            <w:pPr>
              <w:spacing w:after="0" w:line="259" w:lineRule="auto"/>
              <w:ind w:right="30" w:firstLine="0"/>
              <w:jc w:val="center"/>
              <w:rPr>
                <w:lang w:val="uk-UA"/>
              </w:rPr>
            </w:pPr>
            <w:r w:rsidRPr="00986834">
              <w:rPr>
                <w:b/>
                <w:lang w:val="uk-UA"/>
              </w:rPr>
              <w:t xml:space="preserve">Найменування показників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986834" w:rsidRDefault="000648DC">
            <w:pPr>
              <w:spacing w:after="0" w:line="259" w:lineRule="auto"/>
              <w:ind w:left="34" w:right="0" w:firstLine="0"/>
              <w:jc w:val="left"/>
              <w:rPr>
                <w:lang w:val="uk-UA"/>
              </w:rPr>
            </w:pPr>
            <w:r w:rsidRPr="00986834">
              <w:rPr>
                <w:b/>
                <w:lang w:val="uk-UA"/>
              </w:rPr>
              <w:t xml:space="preserve">Характеристика навчального курсу </w:t>
            </w:r>
          </w:p>
        </w:tc>
      </w:tr>
      <w:tr w:rsidR="00106DB8">
        <w:trPr>
          <w:trHeight w:val="83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986834" w:rsidRDefault="000648DC">
            <w:pPr>
              <w:spacing w:after="21" w:line="259" w:lineRule="auto"/>
              <w:ind w:left="2" w:right="0" w:firstLine="0"/>
              <w:jc w:val="left"/>
              <w:rPr>
                <w:lang w:val="uk-UA"/>
              </w:rPr>
            </w:pPr>
            <w:r w:rsidRPr="00986834">
              <w:rPr>
                <w:lang w:val="uk-UA"/>
              </w:rPr>
              <w:t xml:space="preserve">Освітньо-професійна програма, </w:t>
            </w:r>
          </w:p>
          <w:p w:rsidR="002A124F" w:rsidRDefault="002A124F">
            <w:pPr>
              <w:spacing w:after="0" w:line="259" w:lineRule="auto"/>
              <w:ind w:left="2" w:right="2887" w:firstLine="0"/>
              <w:jc w:val="left"/>
              <w:rPr>
                <w:lang w:val="uk-UA"/>
              </w:rPr>
            </w:pPr>
          </w:p>
          <w:p w:rsidR="002A124F" w:rsidRDefault="000648DC">
            <w:pPr>
              <w:spacing w:after="0" w:line="259" w:lineRule="auto"/>
              <w:ind w:left="2" w:right="2887" w:firstLine="0"/>
              <w:jc w:val="left"/>
              <w:rPr>
                <w:lang w:val="uk-UA"/>
              </w:rPr>
            </w:pPr>
            <w:r w:rsidRPr="00986834">
              <w:rPr>
                <w:lang w:val="uk-UA"/>
              </w:rPr>
              <w:t>спеціаль</w:t>
            </w:r>
            <w:r>
              <w:t xml:space="preserve">ність,  </w:t>
            </w:r>
          </w:p>
          <w:p w:rsidR="002A124F" w:rsidRDefault="002A124F">
            <w:pPr>
              <w:spacing w:after="0" w:line="259" w:lineRule="auto"/>
              <w:ind w:left="2" w:right="2887" w:firstLine="0"/>
              <w:jc w:val="left"/>
              <w:rPr>
                <w:lang w:val="uk-UA"/>
              </w:rPr>
            </w:pPr>
          </w:p>
          <w:p w:rsidR="00106DB8" w:rsidRDefault="000648DC">
            <w:pPr>
              <w:spacing w:after="0" w:line="259" w:lineRule="auto"/>
              <w:ind w:left="2" w:right="2887" w:firstLine="0"/>
              <w:jc w:val="left"/>
            </w:pPr>
            <w:r>
              <w:t xml:space="preserve">спеціалізація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CD593E" w:rsidRDefault="00F332B5">
            <w:pPr>
              <w:spacing w:after="9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  <w:p w:rsidR="00CD593E" w:rsidRDefault="00CD593E" w:rsidP="00CD593E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 w:eastAsia="uk-UA"/>
              </w:rPr>
            </w:pPr>
          </w:p>
          <w:p w:rsidR="00CD593E" w:rsidRPr="00CD593E" w:rsidRDefault="00CD593E" w:rsidP="00CD593E">
            <w:pPr>
              <w:spacing w:after="0" w:line="240" w:lineRule="auto"/>
              <w:ind w:right="0" w:firstLine="0"/>
              <w:rPr>
                <w:color w:val="FF0000"/>
                <w:sz w:val="22"/>
                <w:lang w:val="uk-UA" w:eastAsia="uk-UA"/>
              </w:rPr>
            </w:pPr>
            <w:r w:rsidRPr="00CD593E">
              <w:rPr>
                <w:color w:val="auto"/>
                <w:sz w:val="22"/>
                <w:lang w:val="uk-UA" w:eastAsia="uk-UA"/>
              </w:rPr>
              <w:t>052 Політологія</w:t>
            </w:r>
          </w:p>
          <w:p w:rsidR="00106DB8" w:rsidRPr="00257F6C" w:rsidRDefault="00106DB8" w:rsidP="002A124F">
            <w:pPr>
              <w:spacing w:after="22" w:line="259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Рік навчання/ рік викладання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BB1D6F">
            <w:pPr>
              <w:spacing w:after="0" w:line="259" w:lineRule="auto"/>
              <w:ind w:right="34" w:firstLine="0"/>
              <w:jc w:val="center"/>
            </w:pPr>
            <w:r>
              <w:t>четвертий</w:t>
            </w:r>
            <w:r w:rsidR="000648DC">
              <w:t xml:space="preserve"> / 2022-2023 </w:t>
            </w:r>
          </w:p>
        </w:tc>
      </w:tr>
      <w:tr w:rsidR="00106DB8" w:rsidTr="002A124F">
        <w:trPr>
          <w:trHeight w:val="23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Семестр вивчення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BB51AC">
            <w:pPr>
              <w:spacing w:after="0" w:line="259" w:lineRule="auto"/>
              <w:ind w:right="32" w:firstLine="0"/>
              <w:jc w:val="center"/>
            </w:pPr>
            <w:r>
              <w:t>сьомий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Обов’язкова/вибіркова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обовʼязкова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Кількість кредитів ЄКТС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7D45BC" w:rsidP="007D45BC">
            <w:pPr>
              <w:spacing w:after="0" w:line="259" w:lineRule="auto"/>
              <w:ind w:right="30" w:firstLine="0"/>
              <w:jc w:val="center"/>
            </w:pPr>
            <w:r w:rsidRPr="007D45BC">
              <w:rPr>
                <w:lang w:val="uk-UA"/>
              </w:rPr>
              <w:t>4</w:t>
            </w:r>
            <w:r w:rsidR="000648DC" w:rsidRPr="007D45BC">
              <w:t xml:space="preserve"> кредити</w:t>
            </w:r>
            <w:r w:rsidR="000648DC">
              <w:t xml:space="preserve"> </w:t>
            </w:r>
          </w:p>
        </w:tc>
      </w:tr>
      <w:tr w:rsidR="00106DB8">
        <w:trPr>
          <w:trHeight w:val="28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Загальний обсяг годин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7D45BC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12</w:t>
            </w:r>
            <w:r w:rsidR="000648DC">
              <w:t xml:space="preserve">0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Кількість годин навчальних занять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7D45BC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4</w:t>
            </w:r>
            <w:r w:rsidR="000648DC">
              <w:t xml:space="preserve">0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Лекційні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50187E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24</w:t>
            </w:r>
            <w:r w:rsidR="000648DC">
              <w:t xml:space="preserve">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Практичні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0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Семінарські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50187E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16</w:t>
            </w:r>
            <w:r w:rsidR="000648DC">
              <w:t xml:space="preserve">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Лабораторні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0 год. </w:t>
            </w:r>
          </w:p>
        </w:tc>
      </w:tr>
      <w:tr w:rsidR="00106DB8">
        <w:trPr>
          <w:trHeight w:val="28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Самостійна та індивідуальна робота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50187E">
            <w:pPr>
              <w:spacing w:after="0" w:line="259" w:lineRule="auto"/>
              <w:ind w:right="31" w:firstLine="0"/>
              <w:jc w:val="center"/>
            </w:pPr>
            <w:r>
              <w:rPr>
                <w:lang w:val="uk-UA"/>
              </w:rPr>
              <w:t>8</w:t>
            </w:r>
            <w:r w:rsidR="00E02C15">
              <w:t xml:space="preserve">0 </w:t>
            </w:r>
            <w:r w:rsidR="000648DC">
              <w:t xml:space="preserve">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Форма підсумкового контролю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50187E" w:rsidRDefault="0050187E">
            <w:pPr>
              <w:spacing w:after="0" w:line="259" w:lineRule="auto"/>
              <w:ind w:right="32" w:firstLine="0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іспит</w:t>
            </w:r>
          </w:p>
        </w:tc>
      </w:tr>
    </w:tbl>
    <w:p w:rsidR="002A124F" w:rsidRPr="002A124F" w:rsidRDefault="002A124F" w:rsidP="002A124F">
      <w:pPr>
        <w:pStyle w:val="a3"/>
        <w:ind w:left="4099" w:right="1573" w:firstLine="0"/>
      </w:pPr>
    </w:p>
    <w:p w:rsidR="001924E8" w:rsidRPr="001924E8" w:rsidRDefault="000648DC" w:rsidP="002A124F">
      <w:pPr>
        <w:pStyle w:val="a3"/>
        <w:numPr>
          <w:ilvl w:val="0"/>
          <w:numId w:val="11"/>
        </w:numPr>
        <w:ind w:right="1573"/>
      </w:pPr>
      <w:r w:rsidRPr="002A124F">
        <w:rPr>
          <w:b/>
        </w:rPr>
        <w:t xml:space="preserve">Пререквізити курсу </w:t>
      </w:r>
    </w:p>
    <w:p w:rsidR="00C07ACA" w:rsidRPr="00C07ACA" w:rsidRDefault="000648DC" w:rsidP="00C07ACA">
      <w:pPr>
        <w:pStyle w:val="a4"/>
        <w:widowControl w:val="0"/>
        <w:numPr>
          <w:ilvl w:val="0"/>
          <w:numId w:val="12"/>
        </w:numPr>
        <w:tabs>
          <w:tab w:val="left" w:pos="5040"/>
        </w:tabs>
        <w:jc w:val="both"/>
        <w:rPr>
          <w:noProof/>
        </w:rPr>
      </w:pPr>
      <w:r w:rsidRPr="001924E8">
        <w:rPr>
          <w:b/>
        </w:rPr>
        <w:t>Пререквізити курсу:</w:t>
      </w:r>
      <w:r w:rsidR="0092323B">
        <w:rPr>
          <w:b/>
        </w:rPr>
        <w:t xml:space="preserve"> </w:t>
      </w:r>
      <w:r w:rsidR="00C07ACA" w:rsidRPr="00C07ACA">
        <w:rPr>
          <w:noProof/>
        </w:rPr>
        <w:t>філософія політики</w:t>
      </w:r>
      <w:r w:rsidR="00C07ACA" w:rsidRPr="00C07ACA">
        <w:rPr>
          <w:b/>
          <w:noProof/>
        </w:rPr>
        <w:t xml:space="preserve">, </w:t>
      </w:r>
      <w:r w:rsidR="00C07ACA" w:rsidRPr="00C07ACA">
        <w:rPr>
          <w:noProof/>
        </w:rPr>
        <w:t xml:space="preserve">загальна теорія політики, політична психологія, політичний менеджмент. </w:t>
      </w:r>
    </w:p>
    <w:p w:rsidR="00106DB8" w:rsidRPr="002A124F" w:rsidRDefault="00106DB8" w:rsidP="00C07ACA">
      <w:pPr>
        <w:ind w:right="1573"/>
        <w:rPr>
          <w:lang w:val="uk-UA"/>
        </w:rPr>
      </w:pPr>
    </w:p>
    <w:p w:rsidR="00106DB8" w:rsidRPr="002A124F" w:rsidRDefault="002A124F">
      <w:pPr>
        <w:pStyle w:val="1"/>
        <w:ind w:left="1964" w:right="0"/>
        <w:rPr>
          <w:szCs w:val="24"/>
        </w:rPr>
      </w:pPr>
      <w:r>
        <w:rPr>
          <w:szCs w:val="24"/>
          <w:lang w:val="uk-UA"/>
        </w:rPr>
        <w:t>7</w:t>
      </w:r>
      <w:r w:rsidR="000648DC" w:rsidRPr="002A124F">
        <w:rPr>
          <w:szCs w:val="24"/>
        </w:rPr>
        <w:t>.</w:t>
      </w:r>
      <w:r w:rsidR="000648DC" w:rsidRPr="002A124F">
        <w:rPr>
          <w:rFonts w:ascii="Arial" w:eastAsia="Arial" w:hAnsi="Arial" w:cs="Arial"/>
          <w:szCs w:val="24"/>
        </w:rPr>
        <w:t xml:space="preserve"> </w:t>
      </w:r>
      <w:r w:rsidR="000648DC" w:rsidRPr="002A124F">
        <w:rPr>
          <w:szCs w:val="24"/>
        </w:rPr>
        <w:t>Технічне й програмне забезпечення /обладнання</w:t>
      </w:r>
      <w:r w:rsidR="000648DC" w:rsidRPr="002A124F">
        <w:rPr>
          <w:b w:val="0"/>
          <w:szCs w:val="24"/>
        </w:rPr>
        <w:t xml:space="preserve"> </w:t>
      </w:r>
    </w:p>
    <w:p w:rsidR="00106DB8" w:rsidRPr="002A124F" w:rsidRDefault="000648DC">
      <w:pPr>
        <w:ind w:left="-15" w:right="1"/>
        <w:rPr>
          <w:szCs w:val="24"/>
        </w:rPr>
      </w:pPr>
      <w:r w:rsidRPr="002A124F">
        <w:rPr>
          <w:szCs w:val="24"/>
        </w:rPr>
        <w:t xml:space="preserve">Вивчення курсу не потребує використання програмного забезпечення, крім загальновживаних програм і операційних систем. </w:t>
      </w:r>
    </w:p>
    <w:p w:rsidR="00106DB8" w:rsidRDefault="000648DC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106DB8" w:rsidRDefault="002A124F">
      <w:pPr>
        <w:spacing w:after="4" w:line="270" w:lineRule="auto"/>
        <w:ind w:left="455" w:right="814" w:hanging="10"/>
        <w:jc w:val="center"/>
      </w:pPr>
      <w:r w:rsidRPr="002A124F">
        <w:rPr>
          <w:b/>
          <w:szCs w:val="24"/>
          <w:lang w:val="uk-UA"/>
        </w:rPr>
        <w:t>8</w:t>
      </w:r>
      <w:r w:rsidR="000648DC" w:rsidRPr="002A124F">
        <w:rPr>
          <w:b/>
          <w:szCs w:val="24"/>
        </w:rPr>
        <w:t>.</w:t>
      </w:r>
      <w:r w:rsidR="000648DC">
        <w:rPr>
          <w:rFonts w:ascii="Arial" w:eastAsia="Arial" w:hAnsi="Arial" w:cs="Arial"/>
          <w:b/>
          <w:sz w:val="20"/>
        </w:rPr>
        <w:t xml:space="preserve"> </w:t>
      </w:r>
      <w:r w:rsidR="000648DC">
        <w:rPr>
          <w:b/>
        </w:rPr>
        <w:t xml:space="preserve">Політики курсу </w:t>
      </w:r>
    </w:p>
    <w:p w:rsidR="00106DB8" w:rsidRDefault="000648DC">
      <w:pPr>
        <w:ind w:left="-15" w:right="1"/>
      </w:pPr>
      <w:r>
        <w:t xml:space="preserve">Для вивчення курсу </w:t>
      </w:r>
      <w:r w:rsidR="002A124F">
        <w:rPr>
          <w:lang w:val="uk-UA"/>
        </w:rPr>
        <w:t>«</w:t>
      </w:r>
      <w:r w:rsidR="00DA2A53">
        <w:rPr>
          <w:lang w:val="uk-UA"/>
        </w:rPr>
        <w:t>Політична культура</w:t>
      </w:r>
      <w:r w:rsidR="002A124F">
        <w:rPr>
          <w:lang w:val="uk-UA"/>
        </w:rPr>
        <w:t>»</w:t>
      </w:r>
      <w:r>
        <w:t xml:space="preserve"> створені усі необхідні умови. Конспекти лекцій, плани семінарських занять</w:t>
      </w:r>
      <w:r w:rsidR="00C25D05">
        <w:rPr>
          <w:lang w:val="uk-UA"/>
        </w:rPr>
        <w:t xml:space="preserve"> </w:t>
      </w:r>
      <w:r>
        <w:t xml:space="preserve">(з методичними рекомендаціями), питання для самостійного </w:t>
      </w:r>
      <w:r w:rsidR="00DF1DF7">
        <w:t>опрацювання розміщені</w:t>
      </w:r>
      <w:r>
        <w:t xml:space="preserve"> в електронному </w:t>
      </w:r>
      <w:r w:rsidR="00DF1DF7">
        <w:t>варіанті на</w:t>
      </w:r>
      <w:r>
        <w:t xml:space="preserve"> </w:t>
      </w:r>
      <w:r w:rsidR="00DF1DF7">
        <w:t>сайті кафедри</w:t>
      </w:r>
      <w:r>
        <w:t xml:space="preserve"> політології та філософії</w:t>
      </w:r>
      <w:r w:rsidR="00DA2A53">
        <w:rPr>
          <w:lang w:val="uk-UA"/>
        </w:rPr>
        <w:t>.</w:t>
      </w:r>
      <w:r>
        <w:t xml:space="preserve"> </w:t>
      </w:r>
    </w:p>
    <w:p w:rsidR="00106DB8" w:rsidRDefault="000648DC">
      <w:pPr>
        <w:ind w:left="-15" w:right="1"/>
      </w:pPr>
      <w:r>
        <w:rPr>
          <w:b/>
        </w:rPr>
        <w:t>Лекційні та семінарські заняття</w:t>
      </w:r>
      <w:r>
        <w:t xml:space="preserve"> проводяться згідно з розкладом, спланованим деканатом факультету.  </w:t>
      </w:r>
    </w:p>
    <w:p w:rsidR="00106DB8" w:rsidRDefault="000648DC">
      <w:pPr>
        <w:ind w:left="-15" w:right="1" w:firstLine="0"/>
      </w:pPr>
      <w:r>
        <w:t xml:space="preserve"> </w:t>
      </w:r>
      <w:r>
        <w:rPr>
          <w:b/>
        </w:rPr>
        <w:t>Самостійна робота</w:t>
      </w:r>
      <w:r>
        <w:t xml:space="preserve"> студентів є одним із складових засобів оволодіння навчальним матеріалом </w:t>
      </w:r>
      <w:proofErr w:type="gramStart"/>
      <w:r>
        <w:t>у час</w:t>
      </w:r>
      <w:proofErr w:type="gramEnd"/>
      <w:r>
        <w:t>, вільний від аудиторних занять, і направлена на   формування у студентів потреби безперервного самостійного поповнення знань.</w:t>
      </w:r>
      <w:r>
        <w:rPr>
          <w:sz w:val="28"/>
        </w:rPr>
        <w:t xml:space="preserve"> </w:t>
      </w:r>
      <w:r>
        <w:t xml:space="preserve">Зміст самостійної роботи визначається робочою </w:t>
      </w:r>
      <w:r>
        <w:lastRenderedPageBreak/>
        <w:t xml:space="preserve">навчальною програмою дисципліни. На самостійну роботу виноситься частина теоретичного матеріалу, менш складного за змістом. </w:t>
      </w:r>
    </w:p>
    <w:p w:rsidR="00106DB8" w:rsidRDefault="000648DC">
      <w:pPr>
        <w:ind w:left="-15" w:right="1"/>
      </w:pPr>
      <w:r>
        <w:rPr>
          <w:b/>
        </w:rPr>
        <w:t>Відвідування занять.</w:t>
      </w:r>
      <w:r>
        <w:rPr>
          <w:i/>
        </w:rPr>
        <w:t xml:space="preserve"> </w:t>
      </w:r>
      <w:r>
        <w:t xml:space="preserve">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</w:t>
      </w:r>
    </w:p>
    <w:p w:rsidR="00106DB8" w:rsidRDefault="000648DC">
      <w:pPr>
        <w:ind w:left="-15" w:right="1"/>
      </w:pPr>
      <w:r>
        <w:t>Пропущені лекційні, семінарські заняття, незалежно від причини про</w:t>
      </w:r>
      <w:r w:rsidR="00E02C15">
        <w:t xml:space="preserve">пуску, студент відпрацьовує за </w:t>
      </w:r>
      <w:r>
        <w:t xml:space="preserve">графіком консультацій у формі співбесіди. У випадку, коли студент не встигає відпрацювати пропущені з поважної причини заняття </w:t>
      </w:r>
      <w:r w:rsidR="00DF1DF7">
        <w:t>до початка</w:t>
      </w:r>
      <w:r>
        <w:t xml:space="preserve"> підсумкового контролю з дисципліни, він відпрацьовує їх за спеціальним дозволом деканату.  </w:t>
      </w:r>
    </w:p>
    <w:p w:rsidR="00106DB8" w:rsidRDefault="000648DC">
      <w:pPr>
        <w:ind w:left="-15" w:right="1"/>
      </w:pPr>
      <w:r>
        <w:rPr>
          <w:b/>
        </w:rPr>
        <w:t xml:space="preserve">Література. </w:t>
      </w:r>
      <w:r>
        <w:t xml:space="preserve"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</w:r>
    </w:p>
    <w:p w:rsidR="00106DB8" w:rsidRDefault="000648DC">
      <w:pPr>
        <w:spacing w:after="4" w:line="270" w:lineRule="auto"/>
        <w:ind w:left="455" w:right="816" w:hanging="10"/>
        <w:jc w:val="center"/>
      </w:pPr>
      <w:r w:rsidRPr="002A124F">
        <w:rPr>
          <w:b/>
          <w:szCs w:val="24"/>
        </w:rPr>
        <w:t>9.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Схема курсу </w:t>
      </w:r>
    </w:p>
    <w:p w:rsidR="00106DB8" w:rsidRDefault="000648DC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427" w:type="dxa"/>
        <w:tblInd w:w="-113" w:type="dxa"/>
        <w:tblLayout w:type="fixed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72"/>
        <w:gridCol w:w="1559"/>
        <w:gridCol w:w="1094"/>
        <w:gridCol w:w="1774"/>
        <w:gridCol w:w="1385"/>
        <w:gridCol w:w="1275"/>
        <w:gridCol w:w="1097"/>
        <w:gridCol w:w="1171"/>
      </w:tblGrid>
      <w:tr w:rsidR="00106DB8" w:rsidTr="002A124F">
        <w:trPr>
          <w:trHeight w:val="10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 w:rsidP="002A124F">
            <w:pPr>
              <w:spacing w:after="0" w:line="259" w:lineRule="auto"/>
              <w:ind w:left="6" w:right="5" w:hanging="1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Дата / к-сть акад. год.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0" w:line="259" w:lineRule="auto"/>
              <w:ind w:left="98"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Тема, план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Форма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0" w:line="259" w:lineRule="auto"/>
              <w:ind w:right="0" w:firstLine="9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Форми проведен ня занять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 w:rsidP="002A124F">
            <w:pPr>
              <w:spacing w:after="0" w:line="259" w:lineRule="auto"/>
              <w:ind w:left="29"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Література, </w:t>
            </w:r>
          </w:p>
          <w:p w:rsidR="00106DB8" w:rsidRPr="002A124F" w:rsidRDefault="000648D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інтернет ресурси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2A124F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Завдання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="000648DC" w:rsidRPr="002A124F">
              <w:rPr>
                <w:b/>
                <w:sz w:val="20"/>
                <w:szCs w:val="20"/>
              </w:rPr>
              <w:t xml:space="preserve"> години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45" w:line="237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Вага оцінки </w:t>
            </w:r>
          </w:p>
          <w:p w:rsidR="00106DB8" w:rsidRPr="002A124F" w:rsidRDefault="000648DC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(балів)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 w:rsidP="002A124F">
            <w:pPr>
              <w:spacing w:after="9" w:line="259" w:lineRule="auto"/>
              <w:ind w:left="10" w:right="0" w:firstLine="0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Примітки </w:t>
            </w:r>
          </w:p>
        </w:tc>
      </w:tr>
      <w:tr w:rsidR="00106DB8" w:rsidTr="002A124F">
        <w:trPr>
          <w:trHeight w:val="60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C2" w:rsidRDefault="00BA1FC2">
            <w:pPr>
              <w:spacing w:after="0" w:line="259" w:lineRule="auto"/>
              <w:ind w:right="74" w:firstLine="0"/>
              <w:jc w:val="center"/>
              <w:rPr>
                <w:b/>
                <w:sz w:val="22"/>
                <w:lang w:val="uk-UA"/>
              </w:rPr>
            </w:pPr>
          </w:p>
          <w:p w:rsidR="00C20592" w:rsidRPr="00C20592" w:rsidRDefault="000648DC" w:rsidP="00C205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PetersburgC"/>
                <w:b/>
                <w:bCs/>
                <w:i/>
                <w:color w:val="auto"/>
                <w:szCs w:val="24"/>
                <w:lang w:eastAsia="uk-UA"/>
              </w:rPr>
            </w:pPr>
            <w:r>
              <w:rPr>
                <w:b/>
                <w:sz w:val="22"/>
              </w:rPr>
              <w:t xml:space="preserve">Змістовий модуль І. </w:t>
            </w:r>
            <w:r w:rsidR="00C20592" w:rsidRPr="00C20592">
              <w:rPr>
                <w:rFonts w:eastAsia="PetersburgC"/>
                <w:b/>
                <w:bCs/>
                <w:i/>
                <w:color w:val="auto"/>
                <w:szCs w:val="24"/>
                <w:lang w:eastAsia="uk-UA"/>
              </w:rPr>
              <w:t xml:space="preserve">Теоретико-методологічні </w:t>
            </w:r>
            <w:r w:rsidR="00C20592" w:rsidRPr="00C20592">
              <w:rPr>
                <w:rFonts w:eastAsia="PetersburgC"/>
                <w:b/>
                <w:bCs/>
                <w:i/>
                <w:color w:val="auto"/>
                <w:szCs w:val="24"/>
                <w:lang w:val="uk-UA" w:eastAsia="uk-UA"/>
              </w:rPr>
              <w:t>засади курсу</w:t>
            </w:r>
            <w:r w:rsidR="00C20592" w:rsidRPr="00C20592">
              <w:rPr>
                <w:rFonts w:eastAsia="PetersburgC"/>
                <w:b/>
                <w:bCs/>
                <w:i/>
                <w:color w:val="auto"/>
                <w:szCs w:val="24"/>
                <w:lang w:eastAsia="uk-UA"/>
              </w:rPr>
              <w:t xml:space="preserve"> «Політична культура».</w:t>
            </w:r>
          </w:p>
          <w:p w:rsidR="00106DB8" w:rsidRDefault="00106DB8">
            <w:pPr>
              <w:spacing w:after="0" w:line="259" w:lineRule="auto"/>
              <w:ind w:right="74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 w:rsidTr="002A124F">
        <w:trPr>
          <w:trHeight w:val="127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2A124F">
            <w:pPr>
              <w:spacing w:after="26" w:line="252" w:lineRule="auto"/>
              <w:ind w:right="1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розкладо</w:t>
            </w:r>
            <w:r w:rsidR="000648DC" w:rsidRPr="002A124F">
              <w:rPr>
                <w:sz w:val="20"/>
                <w:szCs w:val="20"/>
              </w:rPr>
              <w:t xml:space="preserve">м </w:t>
            </w:r>
          </w:p>
          <w:p w:rsidR="00106DB8" w:rsidRPr="002A124F" w:rsidRDefault="000648DC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(2 год.) </w:t>
            </w:r>
          </w:p>
          <w:p w:rsidR="00106DB8" w:rsidRPr="002A124F" w:rsidRDefault="000648DC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C23575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Методологічні проблеми курсу «Поліьтчна культура»</w:t>
            </w:r>
            <w:r w:rsidR="000648DC" w:rsidRPr="002A124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BC47F8" w:rsidP="002A124F">
            <w:pPr>
              <w:spacing w:after="0" w:line="259" w:lineRule="auto"/>
              <w:ind w:right="5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Багатоціль</w:t>
            </w:r>
            <w:r w:rsidR="000648DC" w:rsidRPr="002A124F">
              <w:rPr>
                <w:sz w:val="20"/>
                <w:szCs w:val="20"/>
              </w:rPr>
              <w:t xml:space="preserve">ова лекція (ознайомча лекція).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106DB8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Презентація навчального курсу. Реалізація тез лекції.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</w:tr>
      <w:tr w:rsidR="00106DB8" w:rsidTr="002A124F">
        <w:trPr>
          <w:trHeight w:val="11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 w:rsidR="002A124F"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106DB8" w:rsidRPr="002A124F" w:rsidRDefault="000648DC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(2 год.) </w:t>
            </w:r>
          </w:p>
          <w:p w:rsidR="00106DB8" w:rsidRPr="002A124F" w:rsidRDefault="000648DC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E84D20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Попітична культура: основні характеристики</w:t>
            </w:r>
            <w:r w:rsidR="000648DC"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  <w:r w:rsidR="00BC47F8">
              <w:rPr>
                <w:sz w:val="20"/>
                <w:szCs w:val="20"/>
                <w:lang w:val="uk-UA"/>
              </w:rPr>
              <w:t>-</w:t>
            </w:r>
            <w:r w:rsidRPr="002A124F">
              <w:rPr>
                <w:sz w:val="20"/>
                <w:szCs w:val="20"/>
              </w:rPr>
              <w:t xml:space="preserve">пояснення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2A124F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Реалізація тез </w:t>
            </w:r>
            <w:r w:rsidR="000648DC" w:rsidRPr="002A124F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 w:rsidP="002A124F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Мультим едіапрезентація </w:t>
            </w:r>
          </w:p>
        </w:tc>
      </w:tr>
      <w:tr w:rsidR="00C23575" w:rsidTr="002A124F">
        <w:trPr>
          <w:trHeight w:val="11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C23575" w:rsidRPr="002A124F" w:rsidRDefault="009C1FB0" w:rsidP="00C23575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C23575" w:rsidRPr="002A124F">
              <w:rPr>
                <w:sz w:val="20"/>
                <w:szCs w:val="20"/>
              </w:rPr>
              <w:t xml:space="preserve"> год.) </w:t>
            </w:r>
          </w:p>
          <w:p w:rsidR="00C23575" w:rsidRPr="002A124F" w:rsidRDefault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9C1FB0" w:rsidRDefault="009C1FB0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Структура і функції політичної культури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D07E6E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EB4E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  <w:r>
              <w:rPr>
                <w:sz w:val="20"/>
                <w:szCs w:val="20"/>
                <w:lang w:val="uk-UA"/>
              </w:rPr>
              <w:t>-</w:t>
            </w:r>
            <w:r w:rsidRPr="002A124F">
              <w:rPr>
                <w:sz w:val="20"/>
                <w:szCs w:val="20"/>
              </w:rPr>
              <w:t>пояснення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0F3FE3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Реалізація тез 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2A124F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C23575" w:rsidTr="002A124F">
        <w:trPr>
          <w:trHeight w:val="11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C23575" w:rsidRPr="002A124F" w:rsidRDefault="00C23575" w:rsidP="00C23575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(2 год.) </w:t>
            </w:r>
          </w:p>
          <w:p w:rsidR="00C23575" w:rsidRPr="002A124F" w:rsidRDefault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84D73" w:rsidRDefault="00284D73" w:rsidP="00284D73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Політична культура в системі політичної науки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482144" w:rsidP="00482144">
            <w:pPr>
              <w:spacing w:after="0" w:line="259" w:lineRule="auto"/>
              <w:ind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2A124F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FB717B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Розгорнута </w:t>
            </w:r>
            <w:r w:rsidRPr="002A124F">
              <w:rPr>
                <w:sz w:val="20"/>
                <w:szCs w:val="20"/>
              </w:rPr>
              <w:t xml:space="preserve">бесіда, дискусія, </w:t>
            </w:r>
            <w:r>
              <w:rPr>
                <w:sz w:val="20"/>
                <w:szCs w:val="20"/>
              </w:rPr>
              <w:t>вирішення проблемн</w:t>
            </w:r>
            <w:r w:rsidRPr="002A124F">
              <w:rPr>
                <w:sz w:val="20"/>
                <w:szCs w:val="20"/>
              </w:rPr>
              <w:t>их завдань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CA5636" w:rsidRDefault="00CA563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2,3,4</w:t>
            </w:r>
            <w:r w:rsidR="00615530">
              <w:rPr>
                <w:sz w:val="20"/>
                <w:szCs w:val="20"/>
                <w:lang w:val="uk-UA"/>
              </w:rPr>
              <w:t>,7,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FB717B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Виступи студентів, дискусія.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FB717B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</w:t>
            </w:r>
            <w:r>
              <w:rPr>
                <w:sz w:val="20"/>
                <w:szCs w:val="20"/>
                <w:lang w:val="uk-UA"/>
              </w:rPr>
              <w:t>д</w:t>
            </w:r>
            <w:r w:rsidRPr="002A124F">
              <w:rPr>
                <w:sz w:val="20"/>
                <w:szCs w:val="20"/>
              </w:rPr>
              <w:t>ь – 0-12 балів; доповнення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2A124F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07E6E" w:rsidTr="002A124F">
        <w:trPr>
          <w:trHeight w:val="11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D07E6E" w:rsidRPr="002A124F" w:rsidRDefault="00D07E6E" w:rsidP="00D07E6E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</w:t>
            </w:r>
            <w:r w:rsidR="00DD76C9">
              <w:rPr>
                <w:sz w:val="20"/>
                <w:szCs w:val="20"/>
                <w:lang w:val="uk-UA"/>
              </w:rPr>
              <w:t>4</w:t>
            </w:r>
            <w:r w:rsidRPr="002A124F">
              <w:rPr>
                <w:sz w:val="20"/>
                <w:szCs w:val="20"/>
              </w:rPr>
              <w:t xml:space="preserve"> год.) </w:t>
            </w:r>
          </w:p>
          <w:p w:rsidR="00D07E6E" w:rsidRPr="002A124F" w:rsidRDefault="00D07E6E" w:rsidP="00D07E6E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DD76C9" w:rsidRDefault="00DD76C9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Проблема типологізації політичної культури в політичній науці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D76C9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  <w:r>
              <w:rPr>
                <w:sz w:val="20"/>
                <w:szCs w:val="20"/>
                <w:lang w:val="uk-UA"/>
              </w:rPr>
              <w:t>-</w:t>
            </w:r>
            <w:r w:rsidRPr="002A124F">
              <w:rPr>
                <w:sz w:val="20"/>
                <w:szCs w:val="20"/>
              </w:rPr>
              <w:t>пояснення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Реалізація тез 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  <w:lang w:val="uk-UA"/>
              </w:rPr>
            </w:pPr>
            <w:r w:rsidRPr="002A124F">
              <w:rPr>
                <w:sz w:val="20"/>
                <w:szCs w:val="20"/>
              </w:rPr>
              <w:t xml:space="preserve">За розкладом </w:t>
            </w:r>
          </w:p>
          <w:p w:rsidR="00503C7A" w:rsidRPr="002A124F" w:rsidRDefault="00503C7A" w:rsidP="00503C7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  <w:lang w:val="uk-UA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796143" w:rsidRDefault="00796143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Структура і функції політичної культури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2A124F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Розгорнут</w:t>
            </w:r>
            <w:r w:rsidRPr="002A124F">
              <w:rPr>
                <w:sz w:val="20"/>
                <w:szCs w:val="20"/>
              </w:rPr>
              <w:t>а бесід</w:t>
            </w:r>
            <w:r>
              <w:rPr>
                <w:sz w:val="20"/>
                <w:szCs w:val="20"/>
              </w:rPr>
              <w:t>а, дискусія, вирішення проблемн</w:t>
            </w:r>
            <w:r w:rsidRPr="002A124F">
              <w:rPr>
                <w:sz w:val="20"/>
                <w:szCs w:val="20"/>
              </w:rPr>
              <w:t>их завдань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615530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1,2,3,5,8,12</w:t>
            </w:r>
            <w:r w:rsidR="00503C7A"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Заслуховува</w:t>
            </w:r>
            <w:r w:rsidRPr="002A124F">
              <w:rPr>
                <w:sz w:val="20"/>
                <w:szCs w:val="20"/>
              </w:rPr>
              <w:t xml:space="preserve">ння ІНДЗ, 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3" w:line="255" w:lineRule="auto"/>
              <w:ind w:right="65" w:firstLine="0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2A124F" w:rsidRDefault="00503C7A" w:rsidP="00503C7A">
            <w:pPr>
              <w:spacing w:after="23" w:line="255" w:lineRule="auto"/>
              <w:ind w:right="62" w:firstLine="0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– до 10 комп’ютер ний </w:t>
            </w:r>
            <w:r w:rsidRPr="002A124F">
              <w:rPr>
                <w:sz w:val="20"/>
                <w:szCs w:val="20"/>
              </w:rPr>
              <w:lastRenderedPageBreak/>
              <w:t xml:space="preserve">експрес- контроль – 12 балів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lastRenderedPageBreak/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796143" w:rsidRDefault="00796143" w:rsidP="00503C7A">
            <w:pPr>
              <w:spacing w:after="0" w:line="259" w:lineRule="auto"/>
              <w:ind w:right="63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Проблеми типологізації політичної культури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796143" w:rsidP="00503C7A">
            <w:pPr>
              <w:spacing w:after="0" w:line="259" w:lineRule="auto"/>
              <w:ind w:right="6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2A124F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796143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Розгорнут</w:t>
            </w:r>
            <w:r w:rsidRPr="002A124F">
              <w:rPr>
                <w:sz w:val="20"/>
                <w:szCs w:val="20"/>
              </w:rPr>
              <w:t>а бесід</w:t>
            </w:r>
            <w:r>
              <w:rPr>
                <w:sz w:val="20"/>
                <w:szCs w:val="20"/>
              </w:rPr>
              <w:t>а, дискусія, вирішення проблемн</w:t>
            </w:r>
            <w:r w:rsidRPr="002A124F">
              <w:rPr>
                <w:sz w:val="20"/>
                <w:szCs w:val="20"/>
              </w:rPr>
              <w:t>их завдань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ED13B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2,4,5,6,9</w:t>
            </w:r>
            <w:r w:rsidR="00503C7A"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3" w:rsidRPr="002A124F" w:rsidRDefault="00796143" w:rsidP="00796143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2A124F" w:rsidRDefault="00796143" w:rsidP="00796143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Заслуховува</w:t>
            </w:r>
            <w:r w:rsidRPr="002A124F">
              <w:rPr>
                <w:sz w:val="20"/>
                <w:szCs w:val="20"/>
              </w:rPr>
              <w:t>ння ІНДЗ, обговорення проблемних питань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3" w:rsidRPr="002A124F" w:rsidRDefault="00796143" w:rsidP="00796143">
            <w:pPr>
              <w:spacing w:after="3" w:line="255" w:lineRule="auto"/>
              <w:ind w:right="65" w:firstLine="0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2A124F" w:rsidRDefault="00796143" w:rsidP="00796143">
            <w:pPr>
              <w:tabs>
                <w:tab w:val="center" w:pos="55"/>
                <w:tab w:val="center" w:pos="503"/>
                <w:tab w:val="center" w:pos="1005"/>
              </w:tabs>
              <w:spacing w:after="0" w:line="259" w:lineRule="auto"/>
              <w:ind w:right="0" w:firstLine="0"/>
              <w:jc w:val="lef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– до 10 комп’ютер ний експрес- контроль – 12 балів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BC47F8">
        <w:trPr>
          <w:trHeight w:val="456"/>
        </w:trPr>
        <w:tc>
          <w:tcPr>
            <w:tcW w:w="10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Змістовий модуль 2. </w:t>
            </w:r>
            <w:r w:rsidRPr="00BC2D43">
              <w:rPr>
                <w:b/>
                <w:i/>
              </w:rPr>
              <w:t>Праксеологічні аспекти функціонування політичної культури</w:t>
            </w: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6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F28B7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Політична соціалізація і політична культура</w:t>
            </w:r>
            <w:r w:rsidR="00503C7A"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6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 xml:space="preserve">вна лекція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20" w:line="255" w:lineRule="auto"/>
              <w:ind w:right="65" w:firstLine="0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</w:t>
            </w:r>
            <w:r w:rsidR="00E64B2E">
              <w:rPr>
                <w:sz w:val="20"/>
                <w:szCs w:val="20"/>
                <w:lang w:val="uk-UA"/>
              </w:rPr>
              <w:t>4</w:t>
            </w:r>
            <w:r w:rsidRPr="002A124F">
              <w:rPr>
                <w:sz w:val="20"/>
                <w:szCs w:val="20"/>
              </w:rPr>
              <w:t xml:space="preserve"> год.)</w:t>
            </w:r>
            <w:r w:rsidRPr="00BC47F8">
              <w:rPr>
                <w:sz w:val="20"/>
                <w:szCs w:val="20"/>
              </w:rPr>
              <w:t xml:space="preserve"> 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E64B2E" w:rsidP="00503C7A">
            <w:pPr>
              <w:spacing w:after="0" w:line="259" w:lineRule="auto"/>
              <w:ind w:right="25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Електоральна культура як складова політичної культури</w:t>
            </w:r>
            <w:r w:rsidR="00503C7A"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6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 xml:space="preserve">вна лекція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20" w:line="255" w:lineRule="auto"/>
              <w:ind w:right="65" w:firstLine="0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  <w:r w:rsidRPr="00BC47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D3129C" w:rsidP="00503C7A">
            <w:pPr>
              <w:spacing w:after="0" w:line="259" w:lineRule="auto"/>
              <w:ind w:right="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Політична соціалізація</w:t>
            </w:r>
            <w:r w:rsidR="00503C7A"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 xml:space="preserve">е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Розгорнут</w:t>
            </w:r>
            <w:r w:rsidRPr="00BC47F8">
              <w:rPr>
                <w:sz w:val="20"/>
                <w:szCs w:val="20"/>
              </w:rPr>
              <w:t>а бесіда, дискусі</w:t>
            </w:r>
            <w:r>
              <w:rPr>
                <w:sz w:val="20"/>
                <w:szCs w:val="20"/>
              </w:rPr>
              <w:t>я, вирішення проблемн</w:t>
            </w:r>
            <w:r w:rsidRPr="00BC47F8">
              <w:rPr>
                <w:sz w:val="20"/>
                <w:szCs w:val="20"/>
              </w:rPr>
              <w:t xml:space="preserve">их завдань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ED13B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1,2,3,5,8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2" w:line="236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BC47F8" w:rsidRDefault="00503C7A" w:rsidP="00D3129C">
            <w:pPr>
              <w:spacing w:after="0" w:line="259" w:lineRule="auto"/>
              <w:ind w:right="66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Заслуховува ння ІНДЗ, 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9C" w:rsidRPr="002A124F" w:rsidRDefault="00D3129C" w:rsidP="00D3129C">
            <w:pPr>
              <w:spacing w:after="3" w:line="255" w:lineRule="auto"/>
              <w:ind w:right="65" w:firstLine="0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BC47F8" w:rsidRDefault="00D3129C" w:rsidP="00D3129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– до 10 комп’ютер ний експрес- контроль – 12 </w:t>
            </w:r>
            <w:proofErr w:type="gramStart"/>
            <w:r w:rsidRPr="002A124F">
              <w:rPr>
                <w:sz w:val="20"/>
                <w:szCs w:val="20"/>
              </w:rPr>
              <w:t xml:space="preserve">балів  </w:t>
            </w:r>
            <w:r w:rsidR="00503C7A" w:rsidRPr="00BC47F8">
              <w:rPr>
                <w:sz w:val="20"/>
                <w:szCs w:val="20"/>
              </w:rPr>
              <w:t>.</w:t>
            </w:r>
            <w:proofErr w:type="gramEnd"/>
            <w:r w:rsidR="00503C7A"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B54A18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</w:t>
            </w:r>
            <w:r w:rsidR="00B54A18">
              <w:rPr>
                <w:sz w:val="20"/>
                <w:szCs w:val="20"/>
                <w:lang w:val="uk-UA"/>
              </w:rPr>
              <w:t>4</w:t>
            </w:r>
            <w:r w:rsidRPr="002A124F">
              <w:rPr>
                <w:sz w:val="20"/>
                <w:szCs w:val="20"/>
              </w:rPr>
              <w:t xml:space="preserve"> год.)</w:t>
            </w:r>
            <w:r w:rsidRPr="00BC47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54A18" w:rsidRDefault="00B54A18" w:rsidP="00503C7A">
            <w:pPr>
              <w:spacing w:after="0" w:line="276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Політична культура сучасного українського суспільства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22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2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>вна лекція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>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212804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Політична культура України в умовах трансформації українського суспільства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212804" w:rsidP="00503C7A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Розгорнута </w:t>
            </w:r>
            <w:r w:rsidRPr="00BC47F8">
              <w:rPr>
                <w:sz w:val="20"/>
                <w:szCs w:val="20"/>
              </w:rPr>
              <w:t>бесіда, дискусія, вирішення проблемних завдань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ED13BA" w:rsidRDefault="00ED13B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1,2,3,7,11,12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Вступне Виступи студентів, дискусія. Заслуховува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</w:rPr>
              <w:t xml:space="preserve">ння </w:t>
            </w:r>
            <w:r w:rsidRPr="00BC47F8">
              <w:rPr>
                <w:sz w:val="20"/>
                <w:szCs w:val="20"/>
              </w:rPr>
              <w:t>ІНДЗ, обговорення проблемних питань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4D" w:rsidRPr="00BC47F8" w:rsidRDefault="00503C7A" w:rsidP="00AB6D4D">
            <w:pPr>
              <w:spacing w:after="0" w:line="271" w:lineRule="auto"/>
              <w:ind w:right="0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  <w:r w:rsidR="00AB6D4D" w:rsidRPr="00BC47F8">
              <w:rPr>
                <w:sz w:val="20"/>
                <w:szCs w:val="20"/>
              </w:rPr>
              <w:t xml:space="preserve">Доповідь – 0-12 балів; </w:t>
            </w:r>
          </w:p>
          <w:p w:rsidR="00AB6D4D" w:rsidRPr="00BC47F8" w:rsidRDefault="00AB6D4D" w:rsidP="00AB6D4D">
            <w:pPr>
              <w:spacing w:after="0" w:line="275" w:lineRule="auto"/>
              <w:ind w:right="17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захист ІНДЗ – до </w:t>
            </w:r>
          </w:p>
          <w:p w:rsidR="00503C7A" w:rsidRPr="00BC47F8" w:rsidRDefault="00AB6D4D" w:rsidP="00AB6D4D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10 балів.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66ACF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Сингульрність політичної культури в сучасних політичних процесах</w:t>
            </w:r>
            <w:r w:rsidR="00503C7A"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66ACF" w:rsidP="00A66ACF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503C7A" w:rsidRPr="00BC47F8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 xml:space="preserve">вна лекція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FB20B6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Цінностні та особливості політичної культури східних </w:t>
            </w:r>
            <w:r>
              <w:rPr>
                <w:sz w:val="20"/>
                <w:szCs w:val="20"/>
                <w:lang w:val="uk-UA"/>
              </w:rPr>
              <w:lastRenderedPageBreak/>
              <w:t>суспільств</w:t>
            </w:r>
            <w:r w:rsidR="00503C7A" w:rsidRPr="00BC47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Семінарськ</w:t>
            </w:r>
            <w:r w:rsidRPr="00BC47F8">
              <w:rPr>
                <w:sz w:val="20"/>
                <w:szCs w:val="20"/>
              </w:rPr>
              <w:t xml:space="preserve">е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Розгорнута </w:t>
            </w:r>
            <w:r w:rsidRPr="00BC47F8">
              <w:rPr>
                <w:sz w:val="20"/>
                <w:szCs w:val="20"/>
              </w:rPr>
              <w:t xml:space="preserve">бесіда, дискусія, вирішення </w:t>
            </w:r>
          </w:p>
          <w:p w:rsidR="00503C7A" w:rsidRPr="00BC47F8" w:rsidRDefault="00503C7A" w:rsidP="00503C7A">
            <w:pPr>
              <w:spacing w:after="0" w:line="259" w:lineRule="auto"/>
              <w:ind w:right="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</w:t>
            </w:r>
            <w:r w:rsidRPr="00BC47F8">
              <w:rPr>
                <w:sz w:val="20"/>
                <w:szCs w:val="20"/>
              </w:rPr>
              <w:t xml:space="preserve">их завдань.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ED13BA" w:rsidRDefault="00ED13B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1,2,5,8,10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BC47F8" w:rsidRDefault="00503C7A" w:rsidP="00FB20B6">
            <w:pPr>
              <w:spacing w:after="0" w:line="259" w:lineRule="auto"/>
              <w:ind w:right="57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Заслуховува ння ІНДЗ, </w:t>
            </w:r>
            <w:r w:rsidRPr="00BC47F8">
              <w:rPr>
                <w:sz w:val="20"/>
                <w:szCs w:val="20"/>
              </w:rPr>
              <w:lastRenderedPageBreak/>
              <w:t xml:space="preserve">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19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lastRenderedPageBreak/>
              <w:t xml:space="preserve">Доповідь – 0-12 балів; доповнення </w:t>
            </w:r>
          </w:p>
          <w:p w:rsidR="00503C7A" w:rsidRPr="00BC47F8" w:rsidRDefault="00503C7A" w:rsidP="00503C7A">
            <w:pPr>
              <w:spacing w:after="0" w:line="259" w:lineRule="auto"/>
              <w:ind w:right="5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до 10 комп’ютерний експрес- контроль – 12</w:t>
            </w:r>
            <w:r w:rsidRPr="00BC47F8">
              <w:rPr>
                <w:sz w:val="20"/>
                <w:szCs w:val="20"/>
              </w:rPr>
              <w:t xml:space="preserve">балів.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2D4C8E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24" w:rsidRPr="002A124F" w:rsidRDefault="009D6D24" w:rsidP="009D6D2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lastRenderedPageBreak/>
              <w:t>За</w:t>
            </w:r>
          </w:p>
          <w:p w:rsidR="009D6D24" w:rsidRPr="002A124F" w:rsidRDefault="009D6D24" w:rsidP="009D6D24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2D4C8E" w:rsidRPr="002A124F" w:rsidRDefault="009D6D24" w:rsidP="009D6D2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8E" w:rsidRDefault="00B353DD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Цінності і домінанти політичної культури суспільств західної цивілізації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8E" w:rsidRDefault="00B353DD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3" w:rsidRPr="00BC47F8" w:rsidRDefault="00B35EB3" w:rsidP="00B35EB3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Розгорнут</w:t>
            </w:r>
            <w:r>
              <w:rPr>
                <w:sz w:val="20"/>
                <w:szCs w:val="20"/>
              </w:rPr>
              <w:t xml:space="preserve">а </w:t>
            </w:r>
            <w:r w:rsidRPr="00BC47F8">
              <w:rPr>
                <w:sz w:val="20"/>
                <w:szCs w:val="20"/>
              </w:rPr>
              <w:t xml:space="preserve">бесіда, дискусія, вирішення </w:t>
            </w:r>
          </w:p>
          <w:p w:rsidR="002D4C8E" w:rsidRDefault="00B35EB3" w:rsidP="00B35EB3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</w:t>
            </w:r>
            <w:r w:rsidRPr="00BC47F8">
              <w:rPr>
                <w:sz w:val="20"/>
                <w:szCs w:val="20"/>
              </w:rPr>
              <w:t>их завдань.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8E" w:rsidRDefault="00840C91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1,2,6,9,10,12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3" w:rsidRPr="00BC47F8" w:rsidRDefault="00B35EB3" w:rsidP="00B35EB3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2D4C8E" w:rsidRPr="00BC47F8" w:rsidRDefault="00B35EB3" w:rsidP="00B35EB3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Заслуховува ння ІНДЗ, обговорення проблемних питань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91" w:rsidRPr="00BC47F8" w:rsidRDefault="00840C91" w:rsidP="00840C91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2D4C8E" w:rsidRPr="00BC47F8" w:rsidRDefault="00840C91" w:rsidP="00840C91">
            <w:pPr>
              <w:spacing w:after="19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– до 10 комп’ютер ний експрес- контроль – 12 балів.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8E" w:rsidRPr="002A124F" w:rsidRDefault="002D4C8E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36158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Проблеми діалогу і взаємодії політичних культур у сучасних умовах</w:t>
            </w:r>
            <w:r w:rsidR="00503C7A"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 xml:space="preserve">е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Розгорнут</w:t>
            </w:r>
            <w:r>
              <w:rPr>
                <w:sz w:val="20"/>
                <w:szCs w:val="20"/>
              </w:rPr>
              <w:t xml:space="preserve">а </w:t>
            </w:r>
            <w:r w:rsidRPr="00BC47F8">
              <w:rPr>
                <w:sz w:val="20"/>
                <w:szCs w:val="20"/>
              </w:rPr>
              <w:t xml:space="preserve">бесіда, дискусія, вирішення </w:t>
            </w:r>
          </w:p>
          <w:p w:rsidR="00503C7A" w:rsidRPr="00BC47F8" w:rsidRDefault="00503C7A" w:rsidP="00503C7A">
            <w:pPr>
              <w:spacing w:after="0" w:line="259" w:lineRule="auto"/>
              <w:ind w:right="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</w:t>
            </w:r>
            <w:r w:rsidRPr="00BC47F8">
              <w:rPr>
                <w:sz w:val="20"/>
                <w:szCs w:val="20"/>
              </w:rPr>
              <w:t xml:space="preserve">их завдань.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8D1B23" w:rsidRDefault="008D1B23" w:rsidP="00503C7A">
            <w:pPr>
              <w:spacing w:after="0" w:line="259" w:lineRule="auto"/>
              <w:ind w:right="0" w:firstLine="0"/>
              <w:jc w:val="left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2,3,6,8,12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BC47F8" w:rsidRDefault="00503C7A" w:rsidP="00644563">
            <w:pPr>
              <w:spacing w:after="0" w:line="259" w:lineRule="auto"/>
              <w:ind w:right="57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Заслуховува ння ІНДЗ, 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BC47F8" w:rsidRDefault="00503C7A" w:rsidP="00503C7A">
            <w:pPr>
              <w:spacing w:after="0" w:line="259" w:lineRule="auto"/>
              <w:ind w:right="53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– до 10 комп’ютер ний експрес- контроль – 12 балів.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106DB8" w:rsidRDefault="000648DC">
      <w:pPr>
        <w:spacing w:after="25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106DB8" w:rsidRDefault="000648DC">
      <w:pPr>
        <w:spacing w:after="22" w:line="259" w:lineRule="auto"/>
        <w:ind w:left="703" w:right="0" w:hanging="10"/>
        <w:jc w:val="left"/>
      </w:pPr>
      <w:r>
        <w:rPr>
          <w:b/>
          <w:i/>
        </w:rPr>
        <w:t>Список рекомендованої літератури</w:t>
      </w:r>
      <w:r w:rsidR="003E21B5">
        <w:rPr>
          <w:b/>
          <w:i/>
        </w:rPr>
        <w:t>):</w:t>
      </w:r>
      <w:r>
        <w:rPr>
          <w:b/>
          <w:i/>
        </w:rPr>
        <w:t xml:space="preserve"> </w:t>
      </w:r>
    </w:p>
    <w:p w:rsidR="0025077A" w:rsidRPr="0025077A" w:rsidRDefault="0025077A" w:rsidP="0025077A">
      <w:pPr>
        <w:widowControl w:val="0"/>
        <w:tabs>
          <w:tab w:val="left" w:pos="900"/>
        </w:tabs>
        <w:spacing w:after="0" w:line="240" w:lineRule="auto"/>
        <w:ind w:right="0" w:firstLine="0"/>
        <w:contextualSpacing/>
        <w:jc w:val="left"/>
        <w:outlineLvl w:val="2"/>
        <w:rPr>
          <w:b/>
          <w:bCs/>
          <w:szCs w:val="24"/>
          <w:lang w:val="uk-UA"/>
        </w:rPr>
      </w:pPr>
      <w:r w:rsidRPr="0025077A">
        <w:rPr>
          <w:b/>
          <w:bCs/>
          <w:szCs w:val="24"/>
          <w:lang w:val="uk-UA"/>
        </w:rPr>
        <w:t>Основна</w:t>
      </w:r>
    </w:p>
    <w:p w:rsidR="0025077A" w:rsidRPr="0025077A" w:rsidRDefault="0025077A" w:rsidP="0025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Головатий М. Ф. Політична міфологія : навч. посіб. / М. Ф. Головатий. – К. : МАУП, 2006. – 142 с. </w:t>
      </w:r>
    </w:p>
    <w:p w:rsidR="0025077A" w:rsidRPr="0025077A" w:rsidRDefault="0025077A" w:rsidP="0025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rFonts w:cs="SchoolBookAC"/>
          <w:bCs/>
          <w:color w:val="auto"/>
          <w:sz w:val="22"/>
          <w:lang w:val="uk-UA" w:eastAsia="uk-UA"/>
        </w:rPr>
        <w:t>Остапенко М. А</w:t>
      </w:r>
      <w:r w:rsidRPr="0025077A">
        <w:rPr>
          <w:rFonts w:cs="SchoolBookAC"/>
          <w:b/>
          <w:bCs/>
          <w:color w:val="auto"/>
          <w:sz w:val="22"/>
          <w:lang w:val="uk-UA" w:eastAsia="uk-UA"/>
        </w:rPr>
        <w:t xml:space="preserve">. </w:t>
      </w:r>
      <w:r w:rsidRPr="000A6835">
        <w:rPr>
          <w:color w:val="auto"/>
          <w:sz w:val="22"/>
          <w:lang w:val="uk-UA" w:eastAsia="uk-UA"/>
        </w:rPr>
        <w:t>Політична культура суспільства: Навч. посіб.:</w:t>
      </w:r>
      <w:r w:rsidRPr="0025077A">
        <w:rPr>
          <w:color w:val="auto"/>
          <w:szCs w:val="24"/>
          <w:lang w:val="uk-UA" w:eastAsia="uk-UA"/>
        </w:rPr>
        <w:t xml:space="preserve"> Електронний ресурс.</w:t>
      </w:r>
      <w:r w:rsidRPr="0025077A">
        <w:rPr>
          <w:color w:val="auto"/>
          <w:sz w:val="20"/>
          <w:szCs w:val="20"/>
          <w:lang w:val="uk-UA" w:eastAsia="uk-UA"/>
        </w:rPr>
        <w:t xml:space="preserve"> </w:t>
      </w:r>
      <w:r w:rsidRPr="0025077A">
        <w:rPr>
          <w:color w:val="auto"/>
          <w:szCs w:val="24"/>
          <w:lang w:val="uk-UA" w:eastAsia="uk-UA"/>
        </w:rPr>
        <w:t xml:space="preserve">–  </w:t>
      </w:r>
      <w:r w:rsidRPr="0025077A">
        <w:rPr>
          <w:color w:val="auto"/>
          <w:sz w:val="20"/>
          <w:szCs w:val="20"/>
          <w:lang w:val="uk-UA" w:eastAsia="uk-UA"/>
        </w:rPr>
        <w:t xml:space="preserve">К.: МАУП, 2008. </w:t>
      </w:r>
      <w:r w:rsidRPr="0025077A">
        <w:rPr>
          <w:color w:val="auto"/>
          <w:szCs w:val="24"/>
          <w:lang w:val="uk-UA" w:eastAsia="uk-UA"/>
        </w:rPr>
        <w:t xml:space="preserve">– </w:t>
      </w:r>
      <w:r w:rsidRPr="0025077A">
        <w:rPr>
          <w:color w:val="auto"/>
          <w:sz w:val="20"/>
          <w:szCs w:val="20"/>
          <w:lang w:val="uk-UA" w:eastAsia="uk-UA"/>
        </w:rPr>
        <w:t xml:space="preserve">96 с. </w:t>
      </w:r>
      <w:r w:rsidRPr="0025077A">
        <w:rPr>
          <w:color w:val="auto"/>
          <w:szCs w:val="24"/>
          <w:lang w:val="uk-UA" w:eastAsia="uk-UA"/>
        </w:rPr>
        <w:t xml:space="preserve">– </w:t>
      </w:r>
      <w:r w:rsidRPr="0025077A">
        <w:rPr>
          <w:iCs/>
          <w:color w:val="auto"/>
          <w:sz w:val="22"/>
          <w:lang w:val="uk-UA" w:eastAsia="uk-UA"/>
        </w:rPr>
        <w:t>Режим доступу:</w:t>
      </w:r>
      <w:r w:rsidRPr="0025077A">
        <w:rPr>
          <w:color w:val="auto"/>
          <w:sz w:val="22"/>
          <w:lang w:val="uk-UA" w:eastAsia="uk-UA"/>
        </w:rPr>
        <w:t xml:space="preserve"> </w:t>
      </w:r>
      <w:hyperlink r:id="rId5" w:history="1">
        <w:r w:rsidRPr="0025077A">
          <w:rPr>
            <w:color w:val="auto"/>
            <w:sz w:val="22"/>
            <w:u w:val="single"/>
            <w:lang w:val="uk-UA" w:eastAsia="uk-UA"/>
          </w:rPr>
          <w:t>http://maup.com.ua/assets/files/lib/book/polit_kult_sysp.pdf</w:t>
        </w:r>
      </w:hyperlink>
    </w:p>
    <w:p w:rsidR="002C13BB" w:rsidRDefault="0025077A" w:rsidP="002C13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Перегуда Є.В. Політологія: навчальний посібник / Є.В. Перегуда, В.Ф. Панібудьласка, В.Л. Семко, Н.І. Рижко, С.Д. Місержи, В.Л. Стеценко, В.Л. Згурська, В.П. Третяк. – К.: КНУБА, 2011. – 216 с. </w:t>
      </w:r>
      <w:r w:rsidRPr="0025077A">
        <w:rPr>
          <w:iCs/>
          <w:color w:val="auto"/>
          <w:sz w:val="22"/>
          <w:lang w:val="uk-UA" w:eastAsia="uk-UA"/>
        </w:rPr>
        <w:t>Режим доступу:</w:t>
      </w:r>
      <w:r w:rsidRPr="0025077A">
        <w:rPr>
          <w:color w:val="auto"/>
          <w:sz w:val="22"/>
          <w:lang w:val="uk-UA" w:eastAsia="uk-UA"/>
        </w:rPr>
        <w:t xml:space="preserve"> </w:t>
      </w:r>
      <w:hyperlink r:id="rId6" w:history="1">
        <w:r w:rsidR="002C13BB" w:rsidRPr="00200B2A">
          <w:rPr>
            <w:rStyle w:val="a6"/>
            <w:szCs w:val="24"/>
            <w:lang w:val="uk-UA" w:eastAsia="uk-UA"/>
          </w:rPr>
          <w:t>http://www.knuba.edu.ua/doc/politic/pos_polit.Pdf</w:t>
        </w:r>
      </w:hyperlink>
    </w:p>
    <w:p w:rsidR="0025077A" w:rsidRPr="0025077A" w:rsidRDefault="0025077A" w:rsidP="002C13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eastAsia="uk-UA"/>
        </w:rPr>
        <w:t>Політична культура: сутність, типи та функції. Політична свідомість:</w:t>
      </w:r>
      <w:r w:rsidRPr="0025077A">
        <w:rPr>
          <w:color w:val="auto"/>
          <w:szCs w:val="24"/>
          <w:lang w:val="uk-UA" w:eastAsia="uk-UA"/>
        </w:rPr>
        <w:t xml:space="preserve"> Електронний ресурс.</w:t>
      </w:r>
      <w:r w:rsidRPr="002C13BB">
        <w:rPr>
          <w:color w:val="auto"/>
          <w:sz w:val="20"/>
          <w:szCs w:val="20"/>
          <w:lang w:val="uk-UA" w:eastAsia="uk-UA"/>
        </w:rPr>
        <w:t xml:space="preserve"> </w:t>
      </w:r>
      <w:r w:rsidRPr="0025077A">
        <w:rPr>
          <w:color w:val="auto"/>
          <w:szCs w:val="24"/>
          <w:lang w:val="uk-UA" w:eastAsia="uk-UA"/>
        </w:rPr>
        <w:t xml:space="preserve">–  </w:t>
      </w:r>
      <w:r w:rsidRPr="0025077A">
        <w:rPr>
          <w:i/>
          <w:iCs/>
          <w:color w:val="auto"/>
          <w:sz w:val="22"/>
          <w:lang w:val="uk-UA" w:eastAsia="uk-UA"/>
        </w:rPr>
        <w:t>Режим доступу:</w:t>
      </w:r>
      <w:r w:rsidRPr="0025077A">
        <w:rPr>
          <w:color w:val="auto"/>
          <w:szCs w:val="24"/>
          <w:lang w:val="uk-UA" w:eastAsia="uk-UA"/>
        </w:rPr>
        <w:t xml:space="preserve"> </w:t>
      </w:r>
      <w:r w:rsidRPr="0025077A">
        <w:rPr>
          <w:i/>
          <w:iCs/>
          <w:color w:val="auto"/>
          <w:sz w:val="22"/>
          <w:lang w:val="uk-UA" w:eastAsia="uk-UA"/>
        </w:rPr>
        <w:t>http://ru.osvita.ua/vnz/reports/politolog/17566/</w:t>
      </w:r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rFonts w:ascii="TimesNewRomanPS-BoldMT" w:hAnsi="TimesNewRomanPS-BoldMT" w:cs="TimesNewRomanPS-BoldMT"/>
          <w:bCs/>
          <w:color w:val="auto"/>
          <w:szCs w:val="24"/>
        </w:rPr>
        <w:t xml:space="preserve">Поліщук І.О. </w:t>
      </w:r>
      <w:r w:rsidRPr="0025077A">
        <w:rPr>
          <w:bCs/>
          <w:color w:val="auto"/>
          <w:szCs w:val="24"/>
          <w:lang w:val="uk-UA" w:eastAsia="uk-UA"/>
        </w:rPr>
        <w:t xml:space="preserve">Поняття та структура політичної культури. </w:t>
      </w:r>
      <w:r w:rsidRPr="0025077A">
        <w:rPr>
          <w:color w:val="auto"/>
          <w:szCs w:val="24"/>
          <w:lang w:eastAsia="uk-UA"/>
        </w:rPr>
        <w:t>–</w:t>
      </w:r>
      <w:r w:rsidRPr="0025077A">
        <w:rPr>
          <w:color w:val="auto"/>
          <w:szCs w:val="24"/>
          <w:lang w:val="uk-UA" w:eastAsia="uk-UA"/>
        </w:rPr>
        <w:t xml:space="preserve"> Режим</w:t>
      </w:r>
      <w:r w:rsidRPr="0025077A">
        <w:rPr>
          <w:color w:val="auto"/>
          <w:szCs w:val="24"/>
          <w:lang w:eastAsia="uk-UA"/>
        </w:rPr>
        <w:t xml:space="preserve"> </w:t>
      </w:r>
      <w:r w:rsidRPr="0025077A">
        <w:rPr>
          <w:color w:val="auto"/>
          <w:szCs w:val="24"/>
          <w:lang w:val="uk-UA" w:eastAsia="uk-UA"/>
        </w:rPr>
        <w:t xml:space="preserve">доступу: </w:t>
      </w:r>
      <w:hyperlink r:id="rId7" w:history="1">
        <w:r w:rsidRPr="0025077A">
          <w:rPr>
            <w:color w:val="auto"/>
            <w:szCs w:val="24"/>
            <w:u w:val="single"/>
            <w:lang w:val="uk-UA" w:eastAsia="uk-UA"/>
          </w:rPr>
          <w:t>http://dspace.univer.kharkov.ua/bitstream/123456789/2418/2/Поліщук%20І.О..pdf</w:t>
        </w:r>
      </w:hyperlink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Політологія: підручник / [М. П. Требін та ін.]; за ред. проф. М. П. Требіна; Нац. юрид. ун-т ім. Ярослава Мудрого. - 2-ге вид., перероб. і допов. - Харків : Право, 2018. – 460 с. </w:t>
      </w:r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Політологія: навчально-методичний посібник (у схемах і таблицях) / за наук. ред. проф. В. С. Бліхара. Львів: ПП «Арал», 2018. 540 с. </w:t>
      </w:r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Політологія. Кн. перша: Політика і суспільство; Кн. друга: Держава і політика // А. Колодій, Л. Климанська, Я. Космина, В. Харченко. – 2 вид., перероб. та доп. –К.: Ельга, Ніка-Центр, 2003. – 664 с.</w:t>
      </w:r>
      <w:r w:rsidRPr="0025077A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  <w:lang w:val="uk-UA" w:eastAsia="uk-UA"/>
        </w:rPr>
        <w:t xml:space="preserve"> </w:t>
      </w:r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rFonts w:ascii="Arial" w:hAnsi="Arial" w:cs="Arial"/>
          <w:bCs/>
          <w:color w:val="auto"/>
          <w:sz w:val="21"/>
          <w:szCs w:val="21"/>
          <w:shd w:val="clear" w:color="auto" w:fill="FFFFFF"/>
          <w:lang w:val="uk-UA" w:eastAsia="uk-UA"/>
        </w:rPr>
        <w:t>Політологія</w:t>
      </w:r>
      <w:r w:rsidRPr="0025077A">
        <w:rPr>
          <w:rFonts w:ascii="Arial" w:hAnsi="Arial" w:cs="Arial"/>
          <w:color w:val="auto"/>
          <w:sz w:val="21"/>
          <w:szCs w:val="21"/>
          <w:shd w:val="clear" w:color="auto" w:fill="FFFFFF"/>
          <w:lang w:val="uk-UA" w:eastAsia="uk-UA"/>
        </w:rPr>
        <w:t xml:space="preserve">: навчальний </w:t>
      </w:r>
      <w:r w:rsidRPr="0025077A">
        <w:rPr>
          <w:rFonts w:ascii="Arial" w:hAnsi="Arial" w:cs="Arial"/>
          <w:bCs/>
          <w:color w:val="auto"/>
          <w:sz w:val="21"/>
          <w:szCs w:val="21"/>
          <w:shd w:val="clear" w:color="auto" w:fill="FFFFFF"/>
          <w:lang w:val="uk-UA" w:eastAsia="uk-UA"/>
        </w:rPr>
        <w:t>посібник</w:t>
      </w:r>
      <w:r w:rsidRPr="0025077A">
        <w:rPr>
          <w:rFonts w:ascii="Arial" w:hAnsi="Arial" w:cs="Arial"/>
          <w:color w:val="auto"/>
          <w:sz w:val="21"/>
          <w:szCs w:val="21"/>
          <w:shd w:val="clear" w:color="auto" w:fill="FFFFFF"/>
          <w:lang w:val="uk-UA" w:eastAsia="uk-UA"/>
        </w:rPr>
        <w:t xml:space="preserve"> / Л.В.Скрипникова, Л.С. Тутік, М.О. Гринчак. –К.: Центр учбової літератури, 2014. – 272 с.</w:t>
      </w:r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Публічна політика : навч. посіб. / авт. кол. : С. О. Телешун, С. В. Ситник, І. В. Рейтерович та ін. ; за заг. ред. С. О. Телешуна, д-ра політ. наук, проф. – Київ : НАДУ, 2016. – 340 с.</w:t>
      </w:r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lastRenderedPageBreak/>
        <w:t xml:space="preserve">Толочко О.Л. Політична культура в українському суспільстві: стан та перспективи її демократизації на шляху до ЄС. </w:t>
      </w:r>
      <w:r w:rsidRPr="0025077A">
        <w:rPr>
          <w:color w:val="auto"/>
          <w:szCs w:val="24"/>
          <w:lang w:eastAsia="uk-UA"/>
        </w:rPr>
        <w:t>–</w:t>
      </w:r>
      <w:r w:rsidRPr="0025077A">
        <w:rPr>
          <w:bCs/>
          <w:color w:val="auto"/>
          <w:szCs w:val="24"/>
          <w:lang w:val="uk-UA" w:eastAsia="uk-UA"/>
        </w:rPr>
        <w:t>Режим доступу:</w:t>
      </w:r>
      <w:r w:rsidRPr="0025077A">
        <w:rPr>
          <w:color w:val="auto"/>
          <w:szCs w:val="24"/>
          <w:lang w:val="uk-UA" w:eastAsia="uk-UA"/>
        </w:rPr>
        <w:t xml:space="preserve"> </w:t>
      </w:r>
      <w:hyperlink r:id="rId8" w:history="1">
        <w:r w:rsidRPr="0025077A">
          <w:rPr>
            <w:bCs/>
            <w:color w:val="auto"/>
            <w:szCs w:val="24"/>
            <w:u w:val="single"/>
            <w:lang w:val="uk-UA" w:eastAsia="uk-UA"/>
          </w:rPr>
          <w:t>http://academy.gov.ua/ej/ej5/txts/07toldse.htm</w:t>
        </w:r>
      </w:hyperlink>
    </w:p>
    <w:p w:rsidR="0025077A" w:rsidRPr="0025077A" w:rsidRDefault="0025077A" w:rsidP="0025077A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Рудакевич О.Політична культура національних спільнот: теорія та методологія дослідження : моногр. / Олег Рудакевич. – Тернопіль : ТНЕУ, 2013. – 352 с. </w:t>
      </w:r>
      <w:r w:rsidRPr="0025077A">
        <w:rPr>
          <w:bCs/>
          <w:color w:val="auto"/>
          <w:szCs w:val="24"/>
          <w:lang w:val="uk-UA" w:eastAsia="uk-UA"/>
        </w:rPr>
        <w:t>Режим доступу:</w:t>
      </w:r>
      <w:r w:rsidRPr="0025077A">
        <w:rPr>
          <w:color w:val="auto"/>
          <w:szCs w:val="24"/>
          <w:lang w:val="uk-UA" w:eastAsia="uk-UA"/>
        </w:rPr>
        <w:t>http://dspace.wunu.edu.ua/bitstream/316497/546/1/%D0%A0%D1%83%D0%B4%D0%B0%D0%BA%D0%B5%D0%B2%D0%B8%D1%87%20%D0%9E.%C2%A0%D0%9C.%20%D0%9F%D0%BE%D0%BB%D1%96%D1%82%D0%B8%D1%87%D0%BD%D0%B0%20%D0%BA%D1%83%D0%BB%D1%8C%D1%82%D1%83%D1%80%D0%B0..%20%D0%BC%D0%BE%D0%BD%D0%BE%D0%B3%D1%80%D0%B0%D1%84..pdf</w:t>
      </w:r>
    </w:p>
    <w:p w:rsidR="0025077A" w:rsidRPr="0025077A" w:rsidRDefault="0025077A" w:rsidP="0025077A">
      <w:pPr>
        <w:spacing w:after="0" w:line="240" w:lineRule="auto"/>
        <w:ind w:left="720" w:right="0" w:firstLine="0"/>
        <w:contextualSpacing/>
        <w:jc w:val="left"/>
        <w:rPr>
          <w:color w:val="auto"/>
          <w:szCs w:val="24"/>
          <w:lang w:val="uk-UA" w:eastAsia="uk-UA"/>
        </w:rPr>
      </w:pPr>
    </w:p>
    <w:p w:rsidR="0025077A" w:rsidRPr="0025077A" w:rsidRDefault="0025077A" w:rsidP="0025077A">
      <w:pPr>
        <w:widowControl w:val="0"/>
        <w:tabs>
          <w:tab w:val="left" w:pos="900"/>
        </w:tabs>
        <w:spacing w:after="0" w:line="240" w:lineRule="auto"/>
        <w:ind w:right="0" w:firstLine="0"/>
        <w:contextualSpacing/>
        <w:jc w:val="left"/>
        <w:outlineLvl w:val="2"/>
        <w:rPr>
          <w:b/>
          <w:bCs/>
          <w:szCs w:val="24"/>
        </w:rPr>
      </w:pPr>
      <w:r w:rsidRPr="0025077A">
        <w:rPr>
          <w:b/>
          <w:bCs/>
          <w:szCs w:val="24"/>
          <w:lang w:val="uk-UA"/>
        </w:rPr>
        <w:tab/>
      </w:r>
      <w:r w:rsidRPr="0025077A">
        <w:rPr>
          <w:b/>
          <w:bCs/>
          <w:szCs w:val="24"/>
        </w:rPr>
        <w:t>Додаткова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Аваков А. Императив культуры [Електронний ресурс] / А. Аваков. Режим доступу : http : //www.pravda.com.ua/rus/articles/2007/10/22/44261150/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Ажаева В. С. Политическая культура Канады / В. С. Ажаева // Политическая культура : теория и национальные модели / [К. С. Гаджиев, Д. В. Гудименко, Г. В. Каменская и др.] – М. : Интерпракс, 1994. – С. 255– 262 3–145. 7.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Алмонд Г. Гражданская культура и стабильность демократии / Г. Алмонд, С. Верба // Политические исследования. – 1992. – № 4. – С. 122– 133.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Бевз Т. Політична і етнополітична культура як об’єкт досліджень / Т. Бевз // Наукові записки / Курасівські читання-2005. – К. : ІПіЕПД, 2006. – Вип. 30. – Кн. 1. – С. 77–87.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 Варзар І. Співвідношення толеранції та віоленції у координатах методу тріадної кореляції цінностей та орієнтацій соціально-політичного розвитку / І. Варзар // Толерантність як соціогуманітарна проблема сучасності : зб. наук. праць (Матеріали ІІІ Міжнародної науковотеоретичної конференції від 19–20 травня 2011 р.). – Житомир : Вид-во ЖДУ імені Івана Франка, 2011. – С. 29–41.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Ващенко О. Формування політичної культури особистості як мета політичної соціалізації. Гілея. 2013. Вип. 65. С. 515–522.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Вятр С. Політична культура в Середній Європі. Чи існує політична культурна ідентичність у переході від Сходу до Заходу / [Електронний ресурс] / С. Вятр. – Режим доступу : http : // </w:t>
      </w:r>
      <w:hyperlink r:id="rId9" w:history="1">
        <w:r w:rsidRPr="0025077A">
          <w:rPr>
            <w:color w:val="0000FF"/>
            <w:szCs w:val="24"/>
            <w:u w:val="single"/>
            <w:lang w:val="uk-UA" w:eastAsia="uk-UA"/>
          </w:rPr>
          <w:t>www.ji.lviv.ua/n9texts/wiatr.htm</w:t>
        </w:r>
      </w:hyperlink>
      <w:r w:rsidRPr="0025077A">
        <w:rPr>
          <w:color w:val="auto"/>
          <w:szCs w:val="24"/>
          <w:lang w:val="uk-UA" w:eastAsia="uk-UA"/>
        </w:rPr>
        <w:t xml:space="preserve">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Габелюк Л. В. Місце політичної культури в інформаційному просторі / Л. В. Габелюк // Вісник Київського національного університету імені Тараса Шевченка. Філософія. Політологія. – 2008. – № 89–90. – С. 43–47.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Губерський Л. Культура. Ідеологія. Особистість: Методологосвітоглядний аналіз / Л. Губерський, В. Андрущенко, М. Михальченко. – [3-є вид.] – К. : Знання україни, 2007. – 580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Даймонд Л. Консолідація демократії і політична культура / Л. Даймонд // Демократія : антологія / [упоряд. О. Проценко]. – К. : Смолоскип, 2005. – С. 882–942.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Загрійчук І. Д. Нація та її політична культура / І. Д. Загрійчук // Віче. – № 24. – С. 7–8.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Загрійчук І. Д. На межі національних культур / І. Д. Загрійчук. – Харків : УкрДАЗТ, 2006. – 260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Зубро Т. Інтерпретаційний підхід в концепціях політичної культури / Т. Зубро // Політичний менеджмент. – 2007. – С. 100–104.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Історія світової культури : навч. посіб. / керівник авт. колективу Л. Т. Левчук. – [3-тє вид. перероб. і доп.]. – К. : Центр учбової літератури, 2010. – 400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Карнаух А. Проблеми становлення сучасної політичної культури в Україні [Електронний ресурс] / А. Карнаух. – Режим доступу : </w:t>
      </w:r>
      <w:hyperlink r:id="rId10" w:history="1">
        <w:r w:rsidRPr="0025077A">
          <w:rPr>
            <w:color w:val="0000FF"/>
            <w:szCs w:val="24"/>
            <w:u w:val="single"/>
            <w:lang w:val="uk-UA" w:eastAsia="uk-UA"/>
          </w:rPr>
          <w:t>http://www.personal.in.ua/article.php?ida=573</w:t>
        </w:r>
      </w:hyperlink>
      <w:r w:rsidRPr="0025077A">
        <w:rPr>
          <w:color w:val="auto"/>
          <w:szCs w:val="24"/>
          <w:lang w:val="uk-UA" w:eastAsia="uk-UA"/>
        </w:rPr>
        <w:t xml:space="preserve">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Келле В. Ж. Культура и свобода. Культура как предметное бытие свободы [Електронний ресурс] / В. Ж. Келле. – Режим доступу : http // iph.ras.ru/page4945287.htm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Кокорська О. І. Політична культура : теоретико-методологічні проблеми / О. І. Кокорська, В. Ф. Кокорський // Політична культура: теорія, проблеми, перспективи. – К. : ПАРАПАН, 2004. – С. 7–15.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Корнієнко В. О. Формування політичної культури сучасної владної еліти в Україні : моногр. / В. О. Корнієнко, В. В. Добіжа. – Вінниця : ВНТУ, 2009. – 160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Литвин В. Політична культура українського суспільства: традиції і сучасність </w:t>
      </w:r>
      <w:r w:rsidRPr="0025077A">
        <w:rPr>
          <w:color w:val="auto"/>
          <w:szCs w:val="24"/>
          <w:lang w:val="uk-UA" w:eastAsia="uk-UA"/>
        </w:rPr>
        <w:lastRenderedPageBreak/>
        <w:t xml:space="preserve">[Електронний ресурс] / В. Литвин. – Режим доступу : http://cn.com.ua/№206/politics/view/view.html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Лютер М. О светской власти. В какой мере ей следует повиноваться / М. Лютер // Філософія політики : Хрестоматія : у 4 т. / авт.-упоряд. : В. П. Андрущенко (кер.) та ін. – К. : Знання України, 2003. – Т. І. – С. 269–276.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Нагорна Л. П. Політична мова і мовна політика: діапазон можливостей політичної лінгвістики / Л. Нагорна. – К. : Світогляд, 2005. – 315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Півнєва Л. Політична і популярна культура як предмет політологічного аналізу / Л. Півнєва // Політичний менеджмент. – 2006. – № 6. – С. 74–81.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Подмазко Є. Концептуальні основи політичної культури як наукової теорії / Є. Подмазко // Політичний менеджмент. – 2007. – № 1. – С. 108–114.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Політична культура : теорія, проблеми, перспективи. – К. : Вид. ПАРАПАН, 2004. – 224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Проскуріна О. О. Політична культура інформаційного суспільства / О. О. Проскуріна. – Луганськ : Вид-во ДЗ «ЛДУ імені Тараса Шевченка, 2008. – 352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Романюк А. С. Порівняльний аналіз політичних інститутів країн Західної Європи / А. С . Романюк – Львів : Видав. центр ЛНУ ім. Івана Франка, 2007. – 391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Рудакевич О. М. Взаємозв’язок національної ідентичності і культури в націєтворчому процесі / О. М. Рудакевич // Грані [наук.-теорет. громад.-політ. альманах]. – 2010. – № 2. – С. 155–159.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Рудакевич О. Інфраструктура національної політичної культури / О. Рудакевич // Освіта регіону. Політологія. Психологія. Комунікаці. – 2010. – №. 4. – С. 110-115.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 Рудакевич О. М. Національна політична культура: теорія, методологія, український досвід : моногр. / О. М. Рудакевич. – Тернопіль : Вид-во ТНЕУ «Економічна думка», 2010. – 456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Рудакевич О. Засади типології національної політичної культури / О. Рудакевич // Політичний менеджмент. – 2011. – № 6. – С. 137–144.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Рудакевич О. М. Європейська політична культура: спроба концептуального осмислення / О. М. Рудакевич // Коорданати управління: зб. наук. пр. / за ред. проф. Дзвінчука Д. І. – Вип. 2. – Івано-Франківськ : Місто МВ, 2012. – С. 92–99.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 Свідзінський А. Синергетична концепція культури / А. Свідзінський. – Луцьк : ВАТ «Волинська обласна друкарня», 2009. – 696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Северинюк В. Політична поведінка: проблеми теорії та методології : моногр. / В. Северинюк. – Київ; Запоріжжя : Вид-во КПУ, 2009. – 432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 xml:space="preserve">Шерман О. М. Політичний стереотип: місце у політичному процесі та технології формування засобами масової інформації : моногр. / О. М. Шерман. – Львів : Сполом, 2008. – 227 с. </w:t>
      </w:r>
    </w:p>
    <w:p w:rsidR="0025077A" w:rsidRPr="0025077A" w:rsidRDefault="0025077A" w:rsidP="0025077A">
      <w:pPr>
        <w:widowControl w:val="0"/>
        <w:numPr>
          <w:ilvl w:val="0"/>
          <w:numId w:val="14"/>
        </w:numPr>
        <w:spacing w:after="0" w:line="240" w:lineRule="auto"/>
        <w:ind w:right="0"/>
        <w:jc w:val="left"/>
        <w:rPr>
          <w:b/>
          <w:color w:val="auto"/>
          <w:szCs w:val="24"/>
          <w:lang w:val="uk-UA" w:eastAsia="uk-UA"/>
        </w:rPr>
      </w:pPr>
      <w:r w:rsidRPr="0025077A">
        <w:rPr>
          <w:color w:val="auto"/>
          <w:szCs w:val="24"/>
          <w:lang w:val="uk-UA" w:eastAsia="uk-UA"/>
        </w:rPr>
        <w:t>Щедрова Г. П. Громадянське суспільство та політична культура: теоретичний та прикладний аспекти : моногр. / Г. П. Щедрова. – Луганськ : Еталон-2, 2009. – 308 с.</w:t>
      </w:r>
    </w:p>
    <w:p w:rsidR="0025077A" w:rsidRPr="0025077A" w:rsidRDefault="0025077A" w:rsidP="0025077A">
      <w:pPr>
        <w:spacing w:after="0" w:line="240" w:lineRule="auto"/>
        <w:ind w:left="1260" w:right="0" w:firstLine="0"/>
        <w:contextualSpacing/>
        <w:jc w:val="left"/>
        <w:rPr>
          <w:b/>
          <w:color w:val="auto"/>
          <w:szCs w:val="24"/>
          <w:lang w:val="uk-UA" w:eastAsia="uk-UA"/>
        </w:rPr>
      </w:pPr>
    </w:p>
    <w:p w:rsidR="00106DB8" w:rsidRDefault="00BA1FC2" w:rsidP="00516BC1">
      <w:pPr>
        <w:pStyle w:val="1"/>
        <w:ind w:left="2133" w:right="0" w:firstLine="699"/>
      </w:pPr>
      <w:r>
        <w:rPr>
          <w:lang w:val="uk-UA"/>
        </w:rPr>
        <w:t>10</w:t>
      </w:r>
      <w:r w:rsidR="000648DC">
        <w:t>.</w:t>
      </w:r>
      <w:r w:rsidR="000648DC">
        <w:rPr>
          <w:rFonts w:ascii="Arial" w:eastAsia="Arial" w:hAnsi="Arial" w:cs="Arial"/>
        </w:rPr>
        <w:t xml:space="preserve"> </w:t>
      </w:r>
      <w:r w:rsidR="000648DC">
        <w:t xml:space="preserve">Система оцінювання та вимоги </w:t>
      </w:r>
    </w:p>
    <w:p w:rsidR="00106DB8" w:rsidRDefault="000648DC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106DB8" w:rsidRDefault="000648DC">
      <w:pPr>
        <w:spacing w:after="217"/>
        <w:ind w:left="-15" w:right="1"/>
      </w:pPr>
      <w:r>
        <w:t xml:space="preserve">Оцінювання знань студентів здійснюється на основі результатів поточного та модульного контролю знань. Об’єктом оцінювання знань студентів є програмний матеріал дисципліни, засвоєння якого перевіряється під час поточного </w:t>
      </w:r>
      <w:r w:rsidR="008F6057">
        <w:t>контролю та</w:t>
      </w:r>
      <w:r>
        <w:t xml:space="preserve"> написання модульної контрольної роботи. </w:t>
      </w:r>
    </w:p>
    <w:p w:rsidR="00BA1FC2" w:rsidRDefault="000648DC">
      <w:pPr>
        <w:spacing w:after="0" w:line="259" w:lineRule="auto"/>
        <w:ind w:right="240" w:firstLine="0"/>
        <w:jc w:val="center"/>
        <w:rPr>
          <w:lang w:val="uk-UA"/>
        </w:rPr>
      </w:pPr>
      <w:r>
        <w:t>Оцінювання навчальної роботи студентів здійснюється за 100-бальною шкалою:</w:t>
      </w:r>
    </w:p>
    <w:p w:rsidR="00BA1FC2" w:rsidRDefault="00BA1FC2">
      <w:pPr>
        <w:spacing w:after="0" w:line="259" w:lineRule="auto"/>
        <w:ind w:right="240" w:firstLine="0"/>
        <w:jc w:val="center"/>
        <w:rPr>
          <w:lang w:val="uk-UA"/>
        </w:rPr>
      </w:pPr>
    </w:p>
    <w:p w:rsidR="00BA1FC2" w:rsidRDefault="00BA1FC2">
      <w:pPr>
        <w:spacing w:after="0" w:line="259" w:lineRule="auto"/>
        <w:ind w:right="240" w:firstLine="0"/>
        <w:jc w:val="center"/>
        <w:rPr>
          <w:lang w:val="uk-UA"/>
        </w:rPr>
      </w:pPr>
    </w:p>
    <w:p w:rsidR="00BA1FC2" w:rsidRDefault="00BA1FC2">
      <w:pPr>
        <w:spacing w:after="0" w:line="259" w:lineRule="auto"/>
        <w:ind w:right="240" w:firstLine="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78"/>
        <w:gridCol w:w="804"/>
        <w:gridCol w:w="960"/>
        <w:gridCol w:w="758"/>
        <w:gridCol w:w="576"/>
        <w:gridCol w:w="576"/>
      </w:tblGrid>
      <w:tr w:rsidR="00602524" w:rsidRPr="00602524" w:rsidTr="00E56557">
        <w:trPr>
          <w:cantSplit/>
          <w:trHeight w:val="1642"/>
        </w:trPr>
        <w:tc>
          <w:tcPr>
            <w:tcW w:w="5686" w:type="dxa"/>
            <w:gridSpan w:val="2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lastRenderedPageBreak/>
              <w:t xml:space="preserve">Модуль 1 </w:t>
            </w:r>
          </w:p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(поточний контроль 20 балів)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Модуль 2</w:t>
            </w:r>
          </w:p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(ІНДЗ)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Модуль 3 (самостійна робота)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Модульний контроль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Іспит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Сума</w:t>
            </w:r>
          </w:p>
        </w:tc>
      </w:tr>
      <w:tr w:rsidR="00602524" w:rsidRPr="00602524" w:rsidTr="00E56557">
        <w:tc>
          <w:tcPr>
            <w:tcW w:w="280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Змістовий модуль 1</w:t>
            </w:r>
          </w:p>
        </w:tc>
        <w:tc>
          <w:tcPr>
            <w:tcW w:w="287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Змістовий модуль 2</w:t>
            </w:r>
          </w:p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10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10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40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100</w:t>
            </w:r>
          </w:p>
        </w:tc>
      </w:tr>
      <w:tr w:rsidR="00602524" w:rsidRPr="00602524" w:rsidTr="00E56557">
        <w:tc>
          <w:tcPr>
            <w:tcW w:w="280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12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</w:tr>
    </w:tbl>
    <w:p w:rsidR="00602524" w:rsidRPr="00602524" w:rsidRDefault="00602524" w:rsidP="00602524">
      <w:pPr>
        <w:widowControl w:val="0"/>
        <w:spacing w:after="0" w:line="240" w:lineRule="auto"/>
        <w:ind w:left="720" w:right="0" w:firstLine="0"/>
        <w:rPr>
          <w:color w:val="auto"/>
          <w:sz w:val="28"/>
          <w:szCs w:val="28"/>
          <w:lang w:val="uk-UA" w:eastAsia="uk-UA"/>
        </w:rPr>
      </w:pPr>
    </w:p>
    <w:p w:rsidR="00106DB8" w:rsidRPr="00222123" w:rsidRDefault="000648DC">
      <w:pPr>
        <w:ind w:left="-15" w:right="1"/>
        <w:rPr>
          <w:lang w:val="uk-UA"/>
        </w:rPr>
      </w:pPr>
      <w:r w:rsidRPr="00BA1FC2">
        <w:rPr>
          <w:lang w:val="uk-UA"/>
        </w:rPr>
        <w:t xml:space="preserve">Поточний контроль здійснюється у ході вивчення конкретного модуля для визначення рівня сформованості окремих навичок або вмінь, якості засвоєння певної порції матеріалу. </w:t>
      </w:r>
      <w:r w:rsidRPr="00222123">
        <w:rPr>
          <w:lang w:val="uk-UA"/>
        </w:rPr>
        <w:t xml:space="preserve">При оцінюванні рівня знань студента, відповідно до «Положення про рейтингову систему оцінювання навчальних досягнень здобувачів вищої освіти Кам’янець-Подільського національного університету імені Івана Огієнка (зі змінами та доповненнями)» </w:t>
      </w:r>
    </w:p>
    <w:p w:rsidR="00106DB8" w:rsidRDefault="000648DC">
      <w:pPr>
        <w:ind w:left="-15" w:right="1" w:firstLine="0"/>
      </w:pPr>
      <w:r>
        <w:t xml:space="preserve">(https://cutt.ly/ETLKNxY), аналізу підлягають: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характеристики відповіді</w:t>
      </w:r>
      <w:r>
        <w:t xml:space="preserve">: цілісність, повнота, логічність, обґрунтованість, правильність;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якість знань</w:t>
      </w:r>
      <w:r>
        <w:t xml:space="preserve"> (ступінь засвоєння фактичного матеріалу): осмисленість, глибина, гнучкість, дієвість, системність, узагальненість, міцність;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ступінь сформованості уміння поєднувати теорію і практику</w:t>
      </w:r>
      <w:r>
        <w:t xml:space="preserve"> під час розгляду ситуацій, практичних задач, в процесі політичної комунікації і соціалізації;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рівень володіння розумовими операціями</w:t>
      </w:r>
      <w:r>
        <w:t xml:space="preserve">: вміння аналізувати, синтезувати, порівнювати, абстрагувати, узагальнювати, робити висновки з проблем, що розглядаються;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досвід творчої діяльності</w:t>
      </w:r>
      <w:r>
        <w:t xml:space="preserve">: уміння виявляти проблеми, розв’язувати їх, формувати гіпотези;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самостійна робота</w:t>
      </w:r>
      <w:r>
        <w:t xml:space="preserve">: робота з навчально-методичною, науковою, допоміжною вітчизняною та зарубіжною літературою з питань, що розглядаються, уміння добувати інформацію з різноманітних джерел (нормативні, програмові; нормативні, преса), робота з комп’ютерною технікою, системою </w:t>
      </w:r>
      <w:r w:rsidR="008921B6">
        <w:t>Internet.</w:t>
      </w:r>
      <w:r>
        <w:t xml:space="preserve"> </w:t>
      </w:r>
    </w:p>
    <w:p w:rsidR="00106DB8" w:rsidRDefault="000648DC">
      <w:pPr>
        <w:ind w:left="-15" w:right="1"/>
      </w:pPr>
      <w:r>
        <w:t xml:space="preserve">Дані критерії є підставою для оцінювання рівня знань, умінь і навичок   студентів за дванадцятибальною системою: </w:t>
      </w:r>
    </w:p>
    <w:tbl>
      <w:tblPr>
        <w:tblStyle w:val="TableGrid"/>
        <w:tblW w:w="10140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189"/>
        <w:gridCol w:w="1571"/>
        <w:gridCol w:w="6380"/>
      </w:tblGrid>
      <w:tr w:rsidR="00106DB8" w:rsidTr="00BA1FC2">
        <w:trPr>
          <w:trHeight w:val="131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Рівні навчальних досягнень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Оцінка в балах (за 12бальною шкалою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 xml:space="preserve">Критерії оцінювання </w:t>
            </w:r>
          </w:p>
        </w:tc>
      </w:tr>
      <w:tr w:rsidR="00BA1FC2" w:rsidTr="00503C7A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Початковий (понятійний)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58" w:firstLine="0"/>
              <w:jc w:val="center"/>
            </w:pPr>
            <w: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 w:rsidP="00BA1FC2">
            <w:pPr>
              <w:spacing w:after="0" w:line="259" w:lineRule="auto"/>
              <w:ind w:right="0" w:firstLine="0"/>
            </w:pPr>
            <w:r>
              <w:t xml:space="preserve">Студент володіє навчальним матеріалом на рівні засвоєння окремих термінів, фактів без зв’язку між ними: відповідає на запитання, які потребують відповіді </w:t>
            </w:r>
            <w:r>
              <w:rPr>
                <w:lang w:val="uk-UA"/>
              </w:rPr>
              <w:t>«</w:t>
            </w:r>
            <w:r>
              <w:t>так</w:t>
            </w:r>
            <w:r>
              <w:rPr>
                <w:lang w:val="uk-UA"/>
              </w:rPr>
              <w:t>»</w:t>
            </w:r>
            <w:r>
              <w:t xml:space="preserve"> чи </w:t>
            </w:r>
            <w:r>
              <w:rPr>
                <w:lang w:val="uk-UA"/>
              </w:rPr>
              <w:t>«</w:t>
            </w:r>
            <w:r>
              <w:t>ні</w:t>
            </w:r>
            <w:r>
              <w:rPr>
                <w:lang w:val="uk-UA"/>
              </w:rPr>
              <w:t>»</w:t>
            </w:r>
            <w:r>
              <w:t>.</w:t>
            </w:r>
          </w:p>
        </w:tc>
      </w:tr>
      <w:tr w:rsidR="00BA1FC2" w:rsidTr="00503C7A">
        <w:tblPrEx>
          <w:tblCellMar>
            <w:right w:w="0" w:type="dxa"/>
          </w:tblCellMar>
        </w:tblPrEx>
        <w:trPr>
          <w:trHeight w:val="1589"/>
        </w:trPr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112" w:firstLine="0"/>
              <w:jc w:val="center"/>
            </w:pPr>
            <w: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 w:rsidP="00BA1FC2">
            <w:pPr>
              <w:spacing w:after="0" w:line="259" w:lineRule="auto"/>
              <w:ind w:right="108" w:firstLine="0"/>
            </w:pPr>
            <w: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r>
              <w:rPr>
                <w:lang w:val="uk-UA"/>
              </w:rPr>
              <w:t>«</w:t>
            </w:r>
            <w:r>
              <w:t>так</w:t>
            </w:r>
            <w:r>
              <w:rPr>
                <w:lang w:val="uk-UA"/>
              </w:rPr>
              <w:t>»</w:t>
            </w:r>
            <w:r>
              <w:t xml:space="preserve"> чи </w:t>
            </w:r>
            <w:r>
              <w:rPr>
                <w:lang w:val="uk-UA"/>
              </w:rPr>
              <w:t>«</w:t>
            </w:r>
            <w:r>
              <w:t>ні</w:t>
            </w:r>
            <w:r>
              <w:rPr>
                <w:lang w:val="uk-UA"/>
              </w:rPr>
              <w:t>»</w:t>
            </w:r>
            <w:r>
              <w:t xml:space="preserve">; може самостійно знайти в підручнику відповідь. </w:t>
            </w:r>
          </w:p>
        </w:tc>
      </w:tr>
      <w:tr w:rsidR="00BA1FC2" w:rsidTr="00503C7A">
        <w:tblPrEx>
          <w:tblCellMar>
            <w:right w:w="0" w:type="dxa"/>
          </w:tblCellMar>
        </w:tblPrEx>
        <w:trPr>
          <w:trHeight w:val="1592"/>
        </w:trPr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112" w:firstLine="0"/>
              <w:jc w:val="center"/>
            </w:pPr>
            <w:r>
              <w:t xml:space="preserve">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113" w:firstLine="0"/>
            </w:pPr>
            <w:r>
              <w:t xml:space="preserve">Студент намагається аналізувати на основі елементарних знань і навичок; виявляє окремі властивості; робить спроби виконання вправ, дій репродуктивного характеру; за допомогою викладача робить прості розрахунки за готовим алгоритмом.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1589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lastRenderedPageBreak/>
              <w:t xml:space="preserve">Середній (репродуктивний)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1" w:firstLine="0"/>
            </w:pPr>
            <w:r>
              <w:t xml:space="preserve">Студент володіє початковими знаннями, знає близько половини навчального матеріалу, здатний відтворити його, провести </w:t>
            </w:r>
            <w:r w:rsidR="004E7AD6">
              <w:t>за зразком</w:t>
            </w:r>
            <w:r>
              <w:t xml:space="preserve"> розрахунки; орієнтується у поняттях, визначеннях; самостійне опрацювання навчального матеріалу викликає значні труднощі.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144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3" w:firstLine="0"/>
            </w:pPr>
            <w:r>
              <w:t xml:space="preserve">Студент знає більше половини навчального матеріалу, розуміє сутність навчальної дисципліни, може </w:t>
            </w:r>
            <w:r w:rsidR="002C13BB">
              <w:t>дати визначення</w:t>
            </w:r>
            <w:r>
              <w:t xml:space="preserve"> понять, категорій (однак з окремими помилками); вміє працювати з підручником, самостійно </w:t>
            </w:r>
            <w:r w:rsidR="002C13BB">
              <w:t>опрацьовувати частину</w:t>
            </w:r>
            <w:r>
              <w:t xml:space="preserve"> навчального матеріалу; робить прості розрахунки за алгоритмом, але окремі висновки не логічні, не послідовні. 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141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1" w:firstLine="0"/>
            </w:pPr>
            <w:r>
              <w:t xml:space="preserve">Студент розуміє основні положення навчального матеріалу, може поверхнево аналізувати події, ситуації,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</w:t>
            </w:r>
            <w:r w:rsidR="004E7AD6">
              <w:t>час розв’язування</w:t>
            </w:r>
            <w:r>
              <w:t xml:space="preserve"> розрахункових завдань за алгоритмом, користуватися додатковими джерелами.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696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23" w:line="259" w:lineRule="auto"/>
              <w:ind w:right="2" w:firstLine="0"/>
              <w:jc w:val="center"/>
            </w:pPr>
            <w:r>
              <w:rPr>
                <w:b/>
              </w:rPr>
              <w:t xml:space="preserve">Достатній </w:t>
            </w:r>
          </w:p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(алгоритмічно- дієвий)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07" w:firstLine="0"/>
            </w:pPr>
            <w:r>
              <w:t xml:space="preserve"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</w:t>
            </w:r>
            <w:r w:rsidR="004E7AD6">
              <w:t>застосовувати теоретичні</w:t>
            </w:r>
            <w:r>
              <w:t xml:space="preserve"> знання у стандартних ситуаціях; за допомогою викладача може скласти план реферату, виконати його і правильно оформити; самостійно </w:t>
            </w:r>
            <w:r w:rsidR="004E7AD6">
              <w:t>користуватися додатковими</w:t>
            </w:r>
            <w:r>
              <w:t xml:space="preserve"> джерелами; правильно </w:t>
            </w:r>
            <w:r w:rsidR="004E7AD6">
              <w:t>використовувати термінологію</w:t>
            </w:r>
            <w:r>
              <w:t xml:space="preserve">; скласти таблиці, схеми.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1865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</w:pPr>
            <w:r>
              <w:t xml:space="preserve">Знання студента досить повні, він вільно застосовує вивчений матеріал у стандартних ситуаціях; вміє аналізувати, робити висновки; відповідь повна, логічна, обґрунтована, однак з окремими неточностями; вміє самостійно працювати, може підготувати реферат і обґрунтувати його положення.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42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0" w:firstLine="0"/>
            </w:pPr>
            <w:r>
              <w:t xml:space="preserve"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нормативні документи; формулює закони; може самостійно опрацьовувати матеріал, виконує прості творчі завдання; має сформовані типові навички.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693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 w:rsidP="00BA1FC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lastRenderedPageBreak/>
              <w:t xml:space="preserve">Високий </w:t>
            </w:r>
          </w:p>
          <w:p w:rsidR="00106DB8" w:rsidRDefault="000648DC" w:rsidP="00BA1FC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(творчо</w:t>
            </w:r>
            <w:r w:rsidR="00C94693">
              <w:rPr>
                <w:b/>
                <w:lang w:val="uk-UA"/>
              </w:rPr>
              <w:t>-</w:t>
            </w:r>
            <w:r>
              <w:rPr>
                <w:b/>
              </w:rPr>
              <w:t xml:space="preserve">професійний)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10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4" w:firstLine="0"/>
            </w:pPr>
            <w:r>
              <w:t xml:space="preserve">Студент володіє глибокими і міцними знаннями та використовує їх у нестандартних ситуаціях; може </w:t>
            </w:r>
            <w:r w:rsidR="004E7AD6">
              <w:t>визначати тенденції</w:t>
            </w:r>
            <w:r>
              <w:t xml:space="preserve">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3248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11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58" w:firstLine="0"/>
            </w:pPr>
            <w:r>
              <w:t xml:space="preserve"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 (диспути, круглі столи тощо);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3245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12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59" w:firstLine="0"/>
            </w:pPr>
            <w: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 </w:t>
            </w:r>
          </w:p>
        </w:tc>
      </w:tr>
    </w:tbl>
    <w:p w:rsidR="00C94693" w:rsidRDefault="00C94693">
      <w:pPr>
        <w:spacing w:after="48"/>
        <w:ind w:left="-15" w:right="1" w:firstLine="0"/>
        <w:rPr>
          <w:rFonts w:ascii="Calibri" w:eastAsia="Calibri" w:hAnsi="Calibri" w:cs="Calibri"/>
          <w:b/>
          <w:sz w:val="22"/>
          <w:lang w:val="uk-UA"/>
        </w:rPr>
      </w:pPr>
    </w:p>
    <w:p w:rsidR="00106DB8" w:rsidRDefault="000648DC" w:rsidP="00C94693">
      <w:pPr>
        <w:spacing w:after="0" w:line="240" w:lineRule="auto"/>
        <w:ind w:right="0" w:firstLine="709"/>
      </w:pPr>
      <w:r>
        <w:rPr>
          <w:b/>
        </w:rPr>
        <w:t xml:space="preserve">Самостійна робота </w:t>
      </w:r>
      <w:r>
        <w:t xml:space="preserve">за робочою навчальною програмою оцінюється у сумі в діапазоні від 0 до 10 балів. Де 10 балів, це коли робота студентом виконана в повному обсязі, 9 балів – якщо допускаються незначні помилки, 8 балів – якщо робота виконана майже на 90% від загального обсягу, 7 балів - обсяг виконаних завдань становить від 80% до 89% від загального обсягу, 6 балів – коли студент виконав лише від 70% до 79% від загального обсягу, 5 балів – обсяг виконаної роботи становить від 50% до 69% від загального обсягу, 4 бали – виконана частина роботи складає від 40% до 49% від загального обсягу, 3 бали </w:t>
      </w:r>
      <w:r w:rsidR="00D977EC">
        <w:rPr>
          <w:lang w:val="uk-UA"/>
        </w:rPr>
        <w:t>–</w:t>
      </w:r>
      <w:r>
        <w:t xml:space="preserve"> складає від 20% до 39% від загального обсягу, 2 бали - обсяг виконаних завдань складає від 10% до 19% від загального обсягу, 1 бал </w:t>
      </w:r>
      <w:r w:rsidR="00D977EC">
        <w:rPr>
          <w:lang w:val="uk-UA"/>
        </w:rPr>
        <w:t>–</w:t>
      </w:r>
      <w:r>
        <w:t xml:space="preserve"> в цілому обсяг виконаних завдань складає менше 10% від загального обсягу.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D977EC" w:rsidRDefault="00D977EC" w:rsidP="00C94693">
      <w:pPr>
        <w:spacing w:after="0" w:line="240" w:lineRule="auto"/>
        <w:ind w:right="0" w:firstLine="709"/>
        <w:rPr>
          <w:b/>
          <w:lang w:val="uk-UA"/>
        </w:rPr>
      </w:pPr>
    </w:p>
    <w:p w:rsidR="00106DB8" w:rsidRDefault="000648DC" w:rsidP="00C94693">
      <w:pPr>
        <w:spacing w:after="0" w:line="240" w:lineRule="auto"/>
        <w:ind w:right="0" w:firstLine="709"/>
      </w:pPr>
      <w:r>
        <w:rPr>
          <w:b/>
        </w:rPr>
        <w:t>Модульна контрольна робота</w:t>
      </w:r>
      <w:r>
        <w:t xml:space="preserve"> </w:t>
      </w:r>
      <w:r>
        <w:rPr>
          <w:b/>
        </w:rPr>
        <w:t>(МКР)</w:t>
      </w:r>
      <w:r>
        <w:t xml:space="preserve"> є складовою поточного контролю і здійснюється у формі виконання студентом модульного контрольного завдання.  </w:t>
      </w:r>
    </w:p>
    <w:p w:rsidR="00106DB8" w:rsidRDefault="000648DC" w:rsidP="00C94693">
      <w:pPr>
        <w:spacing w:after="0" w:line="240" w:lineRule="auto"/>
        <w:ind w:right="0" w:firstLine="709"/>
      </w:pPr>
      <w:r>
        <w:t xml:space="preserve">Написання МКР є обов’язковим. До неї допускаються всі студенти. Студент, що не з’явився на МКР, отримує оцінку 0 балів.  </w:t>
      </w:r>
    </w:p>
    <w:p w:rsidR="00106DB8" w:rsidRDefault="000648DC" w:rsidP="00C94693">
      <w:pPr>
        <w:spacing w:after="0" w:line="240" w:lineRule="auto"/>
        <w:ind w:right="0" w:firstLine="709"/>
      </w:pPr>
      <w:r>
        <w:t xml:space="preserve">Готуючись до написання контрольної роботи, насамперед необхідно підібрати і вивчити літературу, що стосується тематики, яка виноситься на написання роботи. Особливу увагу потрібно приділити опануванню змісту питань теми; запам’ятовуванню сутності явищ і процесів. Критеріями якості контрольної роботи є самостійність і творчість у висвітлюванні сутності запитань.  </w:t>
      </w:r>
    </w:p>
    <w:p w:rsidR="00106DB8" w:rsidRDefault="000648DC" w:rsidP="00C94693">
      <w:pPr>
        <w:spacing w:after="0" w:line="240" w:lineRule="auto"/>
        <w:ind w:right="0" w:firstLine="709"/>
      </w:pPr>
      <w:r>
        <w:t xml:space="preserve">При оцінюванні контрольної роботи враховується: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науковість аналізу явищ і процесів;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lastRenderedPageBreak/>
        <w:t xml:space="preserve">рівень опанування студентом навчального матеріалу;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логічність, конкретність й послідовність викладу матеріалу; </w:t>
      </w:r>
    </w:p>
    <w:p w:rsidR="00D977EC" w:rsidRPr="00D977EC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вміння робити висновки і рекомендації; </w:t>
      </w:r>
    </w:p>
    <w:p w:rsidR="00D977EC" w:rsidRPr="00D977EC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грамотне написання тексту;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>зовнішнє оформлення.</w:t>
      </w:r>
      <w:r>
        <w:rPr>
          <w:rFonts w:ascii="Calibri" w:eastAsia="Calibri" w:hAnsi="Calibri" w:cs="Calibri"/>
          <w:sz w:val="22"/>
        </w:rPr>
        <w:t xml:space="preserve"> </w:t>
      </w:r>
    </w:p>
    <w:p w:rsidR="00D977EC" w:rsidRDefault="00D977EC">
      <w:pPr>
        <w:spacing w:after="0" w:line="259" w:lineRule="auto"/>
        <w:ind w:left="355" w:right="0" w:hanging="10"/>
        <w:jc w:val="left"/>
        <w:rPr>
          <w:b/>
          <w:lang w:val="uk-UA"/>
        </w:rPr>
      </w:pPr>
    </w:p>
    <w:p w:rsidR="00106DB8" w:rsidRDefault="000648DC">
      <w:pPr>
        <w:spacing w:after="0" w:line="259" w:lineRule="auto"/>
        <w:ind w:left="355" w:right="0" w:hanging="10"/>
        <w:jc w:val="left"/>
      </w:pPr>
      <w:r>
        <w:rPr>
          <w:b/>
        </w:rPr>
        <w:t xml:space="preserve">Норми оцінювання завдань МКР: </w:t>
      </w:r>
    </w:p>
    <w:tbl>
      <w:tblPr>
        <w:tblStyle w:val="TableGrid"/>
        <w:tblW w:w="9573" w:type="dxa"/>
        <w:tblInd w:w="-108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0"/>
        <w:gridCol w:w="3193"/>
      </w:tblGrid>
      <w:tr w:rsidR="00106DB8">
        <w:trPr>
          <w:trHeight w:val="52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" w:firstLine="0"/>
              <w:jc w:val="center"/>
            </w:pPr>
            <w:r>
              <w:t xml:space="preserve">1 питання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" w:firstLine="0"/>
              <w:jc w:val="center"/>
            </w:pPr>
            <w:r>
              <w:t xml:space="preserve">6 балів </w:t>
            </w:r>
          </w:p>
        </w:tc>
      </w:tr>
      <w:tr w:rsidR="00106DB8">
        <w:trPr>
          <w:trHeight w:val="5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" w:firstLine="0"/>
              <w:jc w:val="center"/>
            </w:pPr>
            <w:r>
              <w:t xml:space="preserve">2 питання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" w:firstLine="0"/>
              <w:jc w:val="center"/>
            </w:pPr>
            <w:r>
              <w:t xml:space="preserve">7 балів </w:t>
            </w:r>
          </w:p>
        </w:tc>
      </w:tr>
      <w:tr w:rsidR="00106DB8">
        <w:trPr>
          <w:trHeight w:val="52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" w:firstLine="0"/>
              <w:jc w:val="center"/>
            </w:pPr>
            <w:r>
              <w:t xml:space="preserve">3 питання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" w:firstLine="0"/>
              <w:jc w:val="center"/>
            </w:pPr>
            <w:r>
              <w:t xml:space="preserve">7 балів </w:t>
            </w:r>
          </w:p>
        </w:tc>
      </w:tr>
      <w:tr w:rsidR="00106DB8" w:rsidTr="00D977EC">
        <w:trPr>
          <w:trHeight w:val="33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8" w:firstLine="0"/>
              <w:jc w:val="center"/>
            </w:pPr>
            <w:r>
              <w:t xml:space="preserve">Всього: 20 балів </w:t>
            </w:r>
          </w:p>
        </w:tc>
      </w:tr>
    </w:tbl>
    <w:p w:rsidR="00D977EC" w:rsidRDefault="00D977EC">
      <w:pPr>
        <w:spacing w:after="47" w:line="270" w:lineRule="auto"/>
        <w:ind w:left="455" w:right="454" w:hanging="10"/>
        <w:jc w:val="center"/>
        <w:rPr>
          <w:b/>
          <w:lang w:val="uk-UA"/>
        </w:rPr>
      </w:pPr>
    </w:p>
    <w:p w:rsidR="00106DB8" w:rsidRDefault="000648DC">
      <w:pPr>
        <w:spacing w:after="47" w:line="270" w:lineRule="auto"/>
        <w:ind w:left="455" w:right="454" w:hanging="10"/>
        <w:jc w:val="center"/>
      </w:pPr>
      <w:r>
        <w:rPr>
          <w:b/>
        </w:rPr>
        <w:t xml:space="preserve">ПІДСУМКОВИЙ РЕЙТИНГ З ДИСЦИПЛІНИ </w:t>
      </w:r>
    </w:p>
    <w:p w:rsidR="00106DB8" w:rsidRDefault="000648DC">
      <w:pPr>
        <w:ind w:left="-15" w:right="1"/>
      </w:pPr>
      <w:r>
        <w:t xml:space="preserve">Підсумковий рейтинг з дисципліни – це сума рейтингових оцінок </w:t>
      </w:r>
      <w:proofErr w:type="gramStart"/>
      <w:r>
        <w:t>у балах</w:t>
      </w:r>
      <w:proofErr w:type="gramEnd"/>
      <w:r>
        <w:t xml:space="preserve"> за два змістові модулі. </w:t>
      </w:r>
    </w:p>
    <w:tbl>
      <w:tblPr>
        <w:tblStyle w:val="TableGrid"/>
        <w:tblW w:w="10140" w:type="dxa"/>
        <w:tblInd w:w="-108" w:type="dxa"/>
        <w:tblCellMar>
          <w:top w:w="9" w:type="dxa"/>
          <w:left w:w="115" w:type="dxa"/>
          <w:right w:w="86" w:type="dxa"/>
        </w:tblCellMar>
        <w:tblLook w:val="04A0" w:firstRow="1" w:lastRow="0" w:firstColumn="1" w:lastColumn="0" w:noHBand="0" w:noVBand="1"/>
      </w:tblPr>
      <w:tblGrid>
        <w:gridCol w:w="2336"/>
        <w:gridCol w:w="4251"/>
        <w:gridCol w:w="3553"/>
      </w:tblGrid>
      <w:tr w:rsidR="00106DB8">
        <w:trPr>
          <w:trHeight w:val="103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3" w:right="0" w:hanging="3"/>
              <w:jc w:val="center"/>
            </w:pPr>
            <w:r>
              <w:rPr>
                <w:b/>
              </w:rPr>
              <w:t xml:space="preserve">Рейтингова оцінка з кредитного модуля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</w:rPr>
              <w:t xml:space="preserve">Оцінка за шкалою ЕСТS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Оцінка за національною шкалою </w:t>
            </w:r>
          </w:p>
        </w:tc>
      </w:tr>
      <w:tr w:rsidR="00106DB8">
        <w:trPr>
          <w:trHeight w:val="4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9" w:firstLine="0"/>
              <w:jc w:val="center"/>
            </w:pPr>
            <w:r>
              <w:t xml:space="preserve">90-100 і більше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1" w:firstLine="0"/>
              <w:jc w:val="center"/>
            </w:pPr>
            <w:r>
              <w:t xml:space="preserve">А (відмінно)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зараховано </w:t>
            </w:r>
          </w:p>
        </w:tc>
      </w:tr>
      <w:tr w:rsidR="00106DB8">
        <w:trPr>
          <w:trHeight w:val="48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82-89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В (дуже 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48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75-81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1" w:firstLine="0"/>
              <w:jc w:val="center"/>
            </w:pPr>
            <w:r>
              <w:t xml:space="preserve">С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48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67-74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D (задовільно)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48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60-66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Е (достатньо)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76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35-59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t xml:space="preserve">FX (незадовільно з можливістю повторного складання )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175" w:line="259" w:lineRule="auto"/>
              <w:ind w:left="31" w:right="0" w:firstLine="0"/>
              <w:jc w:val="center"/>
            </w:pPr>
            <w:r>
              <w:t xml:space="preserve"> </w:t>
            </w:r>
          </w:p>
          <w:p w:rsidR="00106DB8" w:rsidRDefault="000648DC">
            <w:pPr>
              <w:spacing w:after="178" w:line="259" w:lineRule="auto"/>
              <w:ind w:left="31" w:right="0" w:firstLine="0"/>
              <w:jc w:val="center"/>
            </w:pPr>
            <w:r>
              <w:t xml:space="preserve"> </w:t>
            </w:r>
          </w:p>
          <w:p w:rsidR="00106DB8" w:rsidRDefault="000648DC">
            <w:pPr>
              <w:spacing w:after="220" w:line="259" w:lineRule="auto"/>
              <w:ind w:left="31" w:right="0" w:firstLine="0"/>
              <w:jc w:val="center"/>
            </w:pPr>
            <w:r>
              <w:t xml:space="preserve"> </w:t>
            </w:r>
          </w:p>
          <w:p w:rsidR="00106DB8" w:rsidRDefault="000648DC">
            <w:pPr>
              <w:spacing w:after="0" w:line="259" w:lineRule="auto"/>
              <w:ind w:right="27" w:firstLine="0"/>
              <w:jc w:val="center"/>
            </w:pPr>
            <w:r>
              <w:t xml:space="preserve">не зараховано </w:t>
            </w:r>
          </w:p>
        </w:tc>
      </w:tr>
      <w:tr w:rsidR="00106DB8">
        <w:trPr>
          <w:trHeight w:val="131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1" w:firstLine="0"/>
              <w:jc w:val="center"/>
            </w:pPr>
            <w:r>
              <w:t xml:space="preserve">34 і менше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t xml:space="preserve">F (незадовільно з обов’язковим проведенням додаткової роботи щодо вивчення навчального матеріалу кредитного модуля)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D977EC" w:rsidRDefault="00D977EC">
      <w:pPr>
        <w:spacing w:after="204"/>
        <w:ind w:left="-15" w:right="1"/>
        <w:rPr>
          <w:lang w:val="uk-UA"/>
        </w:rPr>
      </w:pPr>
    </w:p>
    <w:p w:rsidR="00106DB8" w:rsidRPr="00D977EC" w:rsidRDefault="000648DC">
      <w:pPr>
        <w:spacing w:after="204"/>
        <w:ind w:left="-15" w:right="1"/>
        <w:rPr>
          <w:lang w:val="uk-UA"/>
        </w:rPr>
      </w:pPr>
      <w:r w:rsidRPr="00D977EC">
        <w:rPr>
          <w:lang w:val="uk-UA"/>
        </w:rPr>
        <w:t xml:space="preserve">Студенти, що мають академічну заборгованість за результатами поточного / підсумкового контролю, зобов’язані зліквідувати її в терміни, визначені графіком ліквідації академічної заборгованості. </w:t>
      </w:r>
    </w:p>
    <w:p w:rsidR="00106DB8" w:rsidRDefault="000648DC">
      <w:pPr>
        <w:spacing w:after="26"/>
        <w:ind w:left="-15" w:right="1"/>
      </w:pPr>
      <w:r>
        <w:t xml:space="preserve">До індивідуального навчального плану студента результати підсумкового рейтингу з навчальної дисципліни заносяться за умови, якщо студент не має академічної заборгованості та його рейтингова оцінка є більшою або рівною 60 балів.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2648"/>
        <w:gridCol w:w="3484"/>
      </w:tblGrid>
      <w:tr w:rsidR="00C17D52" w:rsidTr="00B00CFA">
        <w:trPr>
          <w:trHeight w:val="897"/>
        </w:trPr>
        <w:tc>
          <w:tcPr>
            <w:tcW w:w="4361" w:type="dxa"/>
          </w:tcPr>
          <w:p w:rsidR="00C17D52" w:rsidRDefault="00C17D52" w:rsidP="00170BC5">
            <w:pPr>
              <w:tabs>
                <w:tab w:val="left" w:pos="3622"/>
              </w:tabs>
              <w:ind w:firstLine="0"/>
            </w:pPr>
            <w:r w:rsidRPr="0040186E">
              <w:t>Розробник си</w:t>
            </w:r>
            <w:r>
              <w:t>лабуса</w:t>
            </w:r>
          </w:p>
        </w:tc>
        <w:tc>
          <w:tcPr>
            <w:tcW w:w="2965" w:type="dxa"/>
          </w:tcPr>
          <w:p w:rsidR="00C17D52" w:rsidRDefault="00C17D52" w:rsidP="00B00CFA">
            <w:pPr>
              <w:tabs>
                <w:tab w:val="left" w:pos="3622"/>
              </w:tabs>
            </w:pPr>
            <w:bookmarkStart w:id="0" w:name="_GoBack"/>
            <w:bookmarkEnd w:id="0"/>
          </w:p>
        </w:tc>
        <w:tc>
          <w:tcPr>
            <w:tcW w:w="3663" w:type="dxa"/>
          </w:tcPr>
          <w:p w:rsidR="00C17D52" w:rsidRDefault="00C17D52" w:rsidP="0017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t>Антон Найчук</w:t>
            </w:r>
          </w:p>
          <w:p w:rsidR="00C17D52" w:rsidRDefault="00C17D52" w:rsidP="00B00CFA">
            <w:pPr>
              <w:tabs>
                <w:tab w:val="left" w:pos="3622"/>
              </w:tabs>
            </w:pPr>
          </w:p>
        </w:tc>
      </w:tr>
      <w:tr w:rsidR="00C17D52" w:rsidTr="00B00CFA">
        <w:tc>
          <w:tcPr>
            <w:tcW w:w="4361" w:type="dxa"/>
          </w:tcPr>
          <w:p w:rsidR="00C17D52" w:rsidRDefault="00C17D52" w:rsidP="00170BC5">
            <w:pPr>
              <w:tabs>
                <w:tab w:val="left" w:pos="3622"/>
              </w:tabs>
              <w:ind w:firstLine="0"/>
            </w:pPr>
            <w:r>
              <w:t>Завідувач кафедри політології та філософії</w:t>
            </w:r>
          </w:p>
        </w:tc>
        <w:tc>
          <w:tcPr>
            <w:tcW w:w="2965" w:type="dxa"/>
          </w:tcPr>
          <w:p w:rsidR="00C17D52" w:rsidRDefault="00C17D52" w:rsidP="00B00CFA">
            <w:pPr>
              <w:tabs>
                <w:tab w:val="left" w:pos="3622"/>
              </w:tabs>
            </w:pPr>
          </w:p>
        </w:tc>
        <w:tc>
          <w:tcPr>
            <w:tcW w:w="3663" w:type="dxa"/>
          </w:tcPr>
          <w:p w:rsidR="00C17D52" w:rsidRDefault="00C17D52" w:rsidP="0017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2" w:firstLine="0"/>
            </w:pPr>
            <w:r>
              <w:t>Ольга Віннічук</w:t>
            </w:r>
          </w:p>
          <w:p w:rsidR="00C17D52" w:rsidRDefault="00C17D52" w:rsidP="00B00CFA">
            <w:pPr>
              <w:tabs>
                <w:tab w:val="left" w:pos="3622"/>
              </w:tabs>
            </w:pPr>
          </w:p>
        </w:tc>
      </w:tr>
    </w:tbl>
    <w:p w:rsidR="00C17D52" w:rsidRDefault="00C17D52">
      <w:pPr>
        <w:spacing w:after="26"/>
        <w:ind w:left="-15" w:right="1"/>
      </w:pPr>
    </w:p>
    <w:sectPr w:rsidR="00C17D52">
      <w:pgSz w:w="11906" w:h="16838"/>
      <w:pgMar w:top="607" w:right="557" w:bottom="72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AC">
    <w:altName w:val="SchoolBook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F31"/>
    <w:multiLevelType w:val="hybridMultilevel"/>
    <w:tmpl w:val="D8943EE2"/>
    <w:lvl w:ilvl="0" w:tplc="A53EE452">
      <w:start w:val="4"/>
      <w:numFmt w:val="decimal"/>
      <w:lvlText w:val="%1."/>
      <w:lvlJc w:val="left"/>
      <w:pPr>
        <w:ind w:left="40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19" w:hanging="360"/>
      </w:pPr>
    </w:lvl>
    <w:lvl w:ilvl="2" w:tplc="0419001B" w:tentative="1">
      <w:start w:val="1"/>
      <w:numFmt w:val="lowerRoman"/>
      <w:lvlText w:val="%3."/>
      <w:lvlJc w:val="right"/>
      <w:pPr>
        <w:ind w:left="5539" w:hanging="180"/>
      </w:pPr>
    </w:lvl>
    <w:lvl w:ilvl="3" w:tplc="0419000F" w:tentative="1">
      <w:start w:val="1"/>
      <w:numFmt w:val="decimal"/>
      <w:lvlText w:val="%4."/>
      <w:lvlJc w:val="left"/>
      <w:pPr>
        <w:ind w:left="6259" w:hanging="360"/>
      </w:pPr>
    </w:lvl>
    <w:lvl w:ilvl="4" w:tplc="04190019" w:tentative="1">
      <w:start w:val="1"/>
      <w:numFmt w:val="lowerLetter"/>
      <w:lvlText w:val="%5."/>
      <w:lvlJc w:val="left"/>
      <w:pPr>
        <w:ind w:left="6979" w:hanging="360"/>
      </w:pPr>
    </w:lvl>
    <w:lvl w:ilvl="5" w:tplc="0419001B" w:tentative="1">
      <w:start w:val="1"/>
      <w:numFmt w:val="lowerRoman"/>
      <w:lvlText w:val="%6."/>
      <w:lvlJc w:val="right"/>
      <w:pPr>
        <w:ind w:left="7699" w:hanging="180"/>
      </w:pPr>
    </w:lvl>
    <w:lvl w:ilvl="6" w:tplc="0419000F" w:tentative="1">
      <w:start w:val="1"/>
      <w:numFmt w:val="decimal"/>
      <w:lvlText w:val="%7."/>
      <w:lvlJc w:val="left"/>
      <w:pPr>
        <w:ind w:left="8419" w:hanging="360"/>
      </w:pPr>
    </w:lvl>
    <w:lvl w:ilvl="7" w:tplc="04190019" w:tentative="1">
      <w:start w:val="1"/>
      <w:numFmt w:val="lowerLetter"/>
      <w:lvlText w:val="%8."/>
      <w:lvlJc w:val="left"/>
      <w:pPr>
        <w:ind w:left="9139" w:hanging="360"/>
      </w:pPr>
    </w:lvl>
    <w:lvl w:ilvl="8" w:tplc="0419001B" w:tentative="1">
      <w:start w:val="1"/>
      <w:numFmt w:val="lowerRoman"/>
      <w:lvlText w:val="%9."/>
      <w:lvlJc w:val="right"/>
      <w:pPr>
        <w:ind w:left="9859" w:hanging="180"/>
      </w:pPr>
    </w:lvl>
  </w:abstractNum>
  <w:abstractNum w:abstractNumId="1" w15:restartNumberingAfterBreak="0">
    <w:nsid w:val="0CB073BE"/>
    <w:multiLevelType w:val="hybridMultilevel"/>
    <w:tmpl w:val="05A262EA"/>
    <w:lvl w:ilvl="0" w:tplc="2D1878F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857E2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6E3E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AD5E0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D59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A687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6431E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A7C2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0E2A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609A3"/>
    <w:multiLevelType w:val="hybridMultilevel"/>
    <w:tmpl w:val="BF6AFED4"/>
    <w:lvl w:ilvl="0" w:tplc="B0367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43"/>
    <w:multiLevelType w:val="hybridMultilevel"/>
    <w:tmpl w:val="53A4461A"/>
    <w:lvl w:ilvl="0" w:tplc="A726D9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A33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65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0D3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CE8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55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E32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2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8B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75544"/>
    <w:multiLevelType w:val="hybridMultilevel"/>
    <w:tmpl w:val="A3EADE46"/>
    <w:lvl w:ilvl="0" w:tplc="9D4044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7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A8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25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E2F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61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4D9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A16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7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53113"/>
    <w:multiLevelType w:val="hybridMultilevel"/>
    <w:tmpl w:val="A4A83426"/>
    <w:lvl w:ilvl="0" w:tplc="10088A1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40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4F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245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28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B3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EA9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05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6A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C6523"/>
    <w:multiLevelType w:val="hybridMultilevel"/>
    <w:tmpl w:val="829E5500"/>
    <w:lvl w:ilvl="0" w:tplc="FF1C5D24">
      <w:start w:val="2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FFF68FF"/>
    <w:multiLevelType w:val="hybridMultilevel"/>
    <w:tmpl w:val="C1F426DA"/>
    <w:lvl w:ilvl="0" w:tplc="FA48623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A64921"/>
    <w:multiLevelType w:val="hybridMultilevel"/>
    <w:tmpl w:val="BF6AFED4"/>
    <w:lvl w:ilvl="0" w:tplc="B0367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690"/>
    <w:multiLevelType w:val="hybridMultilevel"/>
    <w:tmpl w:val="AEA4497A"/>
    <w:lvl w:ilvl="0" w:tplc="86D4F8A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8A0C1C"/>
    <w:multiLevelType w:val="hybridMultilevel"/>
    <w:tmpl w:val="32681EF2"/>
    <w:lvl w:ilvl="0" w:tplc="F3C0CF24">
      <w:start w:val="5"/>
      <w:numFmt w:val="decimal"/>
      <w:lvlText w:val="%1."/>
      <w:lvlJc w:val="left"/>
      <w:pPr>
        <w:ind w:left="4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79" w:hanging="360"/>
      </w:pPr>
    </w:lvl>
    <w:lvl w:ilvl="2" w:tplc="0419001B" w:tentative="1">
      <w:start w:val="1"/>
      <w:numFmt w:val="lowerRoman"/>
      <w:lvlText w:val="%3."/>
      <w:lvlJc w:val="right"/>
      <w:pPr>
        <w:ind w:left="5899" w:hanging="180"/>
      </w:pPr>
    </w:lvl>
    <w:lvl w:ilvl="3" w:tplc="0419000F" w:tentative="1">
      <w:start w:val="1"/>
      <w:numFmt w:val="decimal"/>
      <w:lvlText w:val="%4."/>
      <w:lvlJc w:val="left"/>
      <w:pPr>
        <w:ind w:left="6619" w:hanging="360"/>
      </w:pPr>
    </w:lvl>
    <w:lvl w:ilvl="4" w:tplc="04190019" w:tentative="1">
      <w:start w:val="1"/>
      <w:numFmt w:val="lowerLetter"/>
      <w:lvlText w:val="%5."/>
      <w:lvlJc w:val="left"/>
      <w:pPr>
        <w:ind w:left="7339" w:hanging="360"/>
      </w:pPr>
    </w:lvl>
    <w:lvl w:ilvl="5" w:tplc="0419001B" w:tentative="1">
      <w:start w:val="1"/>
      <w:numFmt w:val="lowerRoman"/>
      <w:lvlText w:val="%6."/>
      <w:lvlJc w:val="right"/>
      <w:pPr>
        <w:ind w:left="8059" w:hanging="180"/>
      </w:pPr>
    </w:lvl>
    <w:lvl w:ilvl="6" w:tplc="0419000F" w:tentative="1">
      <w:start w:val="1"/>
      <w:numFmt w:val="decimal"/>
      <w:lvlText w:val="%7."/>
      <w:lvlJc w:val="left"/>
      <w:pPr>
        <w:ind w:left="8779" w:hanging="360"/>
      </w:pPr>
    </w:lvl>
    <w:lvl w:ilvl="7" w:tplc="04190019" w:tentative="1">
      <w:start w:val="1"/>
      <w:numFmt w:val="lowerLetter"/>
      <w:lvlText w:val="%8."/>
      <w:lvlJc w:val="left"/>
      <w:pPr>
        <w:ind w:left="9499" w:hanging="360"/>
      </w:pPr>
    </w:lvl>
    <w:lvl w:ilvl="8" w:tplc="0419001B" w:tentative="1">
      <w:start w:val="1"/>
      <w:numFmt w:val="lowerRoman"/>
      <w:lvlText w:val="%9."/>
      <w:lvlJc w:val="right"/>
      <w:pPr>
        <w:ind w:left="10219" w:hanging="180"/>
      </w:pPr>
    </w:lvl>
  </w:abstractNum>
  <w:abstractNum w:abstractNumId="11" w15:restartNumberingAfterBreak="0">
    <w:nsid w:val="71CA14F2"/>
    <w:multiLevelType w:val="hybridMultilevel"/>
    <w:tmpl w:val="84C29D04"/>
    <w:lvl w:ilvl="0" w:tplc="246E06E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A82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038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FA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0FA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A8A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A47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8C8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04D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46FF8"/>
    <w:multiLevelType w:val="hybridMultilevel"/>
    <w:tmpl w:val="E1D6697E"/>
    <w:lvl w:ilvl="0" w:tplc="7D8CC64C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78E6296"/>
    <w:multiLevelType w:val="hybridMultilevel"/>
    <w:tmpl w:val="A9A81632"/>
    <w:lvl w:ilvl="0" w:tplc="EA60010A">
      <w:start w:val="3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EFC82">
      <w:start w:val="1"/>
      <w:numFmt w:val="lowerLetter"/>
      <w:lvlText w:val="%2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472F2">
      <w:start w:val="1"/>
      <w:numFmt w:val="lowerRoman"/>
      <w:lvlText w:val="%3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84CC2">
      <w:start w:val="1"/>
      <w:numFmt w:val="decimal"/>
      <w:lvlText w:val="%4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56D51A">
      <w:start w:val="1"/>
      <w:numFmt w:val="lowerLetter"/>
      <w:lvlText w:val="%5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E35EE">
      <w:start w:val="1"/>
      <w:numFmt w:val="lowerRoman"/>
      <w:lvlText w:val="%6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AD4EE">
      <w:start w:val="1"/>
      <w:numFmt w:val="decimal"/>
      <w:lvlText w:val="%7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6F4CE">
      <w:start w:val="1"/>
      <w:numFmt w:val="lowerLetter"/>
      <w:lvlText w:val="%8"/>
      <w:lvlJc w:val="left"/>
      <w:pPr>
        <w:ind w:left="8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0BBF6">
      <w:start w:val="1"/>
      <w:numFmt w:val="lowerRoman"/>
      <w:lvlText w:val="%9"/>
      <w:lvlJc w:val="left"/>
      <w:pPr>
        <w:ind w:left="9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8"/>
    <w:rsid w:val="000648DC"/>
    <w:rsid w:val="00082BFF"/>
    <w:rsid w:val="00096672"/>
    <w:rsid w:val="000A072B"/>
    <w:rsid w:val="000A6835"/>
    <w:rsid w:val="000A71F8"/>
    <w:rsid w:val="000B7535"/>
    <w:rsid w:val="000D0411"/>
    <w:rsid w:val="000D7C57"/>
    <w:rsid w:val="000F0851"/>
    <w:rsid w:val="000F3FE3"/>
    <w:rsid w:val="00106DB8"/>
    <w:rsid w:val="00107CE6"/>
    <w:rsid w:val="00130D55"/>
    <w:rsid w:val="00137326"/>
    <w:rsid w:val="001400BA"/>
    <w:rsid w:val="00154076"/>
    <w:rsid w:val="00170BC5"/>
    <w:rsid w:val="00176F12"/>
    <w:rsid w:val="00180CB5"/>
    <w:rsid w:val="001924E8"/>
    <w:rsid w:val="001B202B"/>
    <w:rsid w:val="001D35D6"/>
    <w:rsid w:val="0020721F"/>
    <w:rsid w:val="00210010"/>
    <w:rsid w:val="00212804"/>
    <w:rsid w:val="00222123"/>
    <w:rsid w:val="0025077A"/>
    <w:rsid w:val="00256D97"/>
    <w:rsid w:val="00257F6C"/>
    <w:rsid w:val="00284D73"/>
    <w:rsid w:val="00285AEB"/>
    <w:rsid w:val="002A124F"/>
    <w:rsid w:val="002B2132"/>
    <w:rsid w:val="002B38B7"/>
    <w:rsid w:val="002B77D2"/>
    <w:rsid w:val="002C13BB"/>
    <w:rsid w:val="002D43A0"/>
    <w:rsid w:val="002D4C8E"/>
    <w:rsid w:val="002F1500"/>
    <w:rsid w:val="002F56DD"/>
    <w:rsid w:val="003013E7"/>
    <w:rsid w:val="003939F2"/>
    <w:rsid w:val="003B670C"/>
    <w:rsid w:val="003E21B5"/>
    <w:rsid w:val="003E2A01"/>
    <w:rsid w:val="00460DEE"/>
    <w:rsid w:val="00482144"/>
    <w:rsid w:val="004823FB"/>
    <w:rsid w:val="00491F87"/>
    <w:rsid w:val="004A3FCD"/>
    <w:rsid w:val="004B766D"/>
    <w:rsid w:val="004E7AD6"/>
    <w:rsid w:val="0050187E"/>
    <w:rsid w:val="00503C7A"/>
    <w:rsid w:val="00516BC1"/>
    <w:rsid w:val="00563733"/>
    <w:rsid w:val="00584C8C"/>
    <w:rsid w:val="00593AD3"/>
    <w:rsid w:val="005A6946"/>
    <w:rsid w:val="005F28B7"/>
    <w:rsid w:val="005F5DE5"/>
    <w:rsid w:val="00602524"/>
    <w:rsid w:val="006071E4"/>
    <w:rsid w:val="00615530"/>
    <w:rsid w:val="00625628"/>
    <w:rsid w:val="006257B6"/>
    <w:rsid w:val="00626362"/>
    <w:rsid w:val="00644563"/>
    <w:rsid w:val="00683729"/>
    <w:rsid w:val="006D2F16"/>
    <w:rsid w:val="00711528"/>
    <w:rsid w:val="00734AD9"/>
    <w:rsid w:val="007441D7"/>
    <w:rsid w:val="007875DF"/>
    <w:rsid w:val="00796143"/>
    <w:rsid w:val="007D45BC"/>
    <w:rsid w:val="007F03B0"/>
    <w:rsid w:val="007F3C39"/>
    <w:rsid w:val="0082004F"/>
    <w:rsid w:val="0083542F"/>
    <w:rsid w:val="0084003F"/>
    <w:rsid w:val="00840C91"/>
    <w:rsid w:val="008921B6"/>
    <w:rsid w:val="008A0BAA"/>
    <w:rsid w:val="008A1A1C"/>
    <w:rsid w:val="008A53ED"/>
    <w:rsid w:val="008A591A"/>
    <w:rsid w:val="008D1B23"/>
    <w:rsid w:val="008E7CEC"/>
    <w:rsid w:val="008F6057"/>
    <w:rsid w:val="0092323B"/>
    <w:rsid w:val="00935BBE"/>
    <w:rsid w:val="009369E6"/>
    <w:rsid w:val="00986834"/>
    <w:rsid w:val="009970FC"/>
    <w:rsid w:val="009C1FB0"/>
    <w:rsid w:val="009D6D24"/>
    <w:rsid w:val="009F5A8C"/>
    <w:rsid w:val="00A04182"/>
    <w:rsid w:val="00A36158"/>
    <w:rsid w:val="00A362DC"/>
    <w:rsid w:val="00A66ACF"/>
    <w:rsid w:val="00A812DA"/>
    <w:rsid w:val="00A83B0B"/>
    <w:rsid w:val="00A87DD8"/>
    <w:rsid w:val="00A9279F"/>
    <w:rsid w:val="00AB6D4D"/>
    <w:rsid w:val="00B353DD"/>
    <w:rsid w:val="00B35EB3"/>
    <w:rsid w:val="00B54A18"/>
    <w:rsid w:val="00BA1FC2"/>
    <w:rsid w:val="00BB1D6F"/>
    <w:rsid w:val="00BB51AC"/>
    <w:rsid w:val="00BC47F8"/>
    <w:rsid w:val="00BE4407"/>
    <w:rsid w:val="00C07ACA"/>
    <w:rsid w:val="00C17D52"/>
    <w:rsid w:val="00C20592"/>
    <w:rsid w:val="00C23575"/>
    <w:rsid w:val="00C25D05"/>
    <w:rsid w:val="00C94693"/>
    <w:rsid w:val="00CA5636"/>
    <w:rsid w:val="00CB609D"/>
    <w:rsid w:val="00CD593E"/>
    <w:rsid w:val="00CF0BB1"/>
    <w:rsid w:val="00D07E6E"/>
    <w:rsid w:val="00D3129C"/>
    <w:rsid w:val="00D977EC"/>
    <w:rsid w:val="00DA0196"/>
    <w:rsid w:val="00DA2A53"/>
    <w:rsid w:val="00DA5C74"/>
    <w:rsid w:val="00DB0529"/>
    <w:rsid w:val="00DB522A"/>
    <w:rsid w:val="00DD76C9"/>
    <w:rsid w:val="00DE2A61"/>
    <w:rsid w:val="00DF1DF7"/>
    <w:rsid w:val="00E02C15"/>
    <w:rsid w:val="00E64B2E"/>
    <w:rsid w:val="00E84D20"/>
    <w:rsid w:val="00EB4E97"/>
    <w:rsid w:val="00EC10F1"/>
    <w:rsid w:val="00EC52E9"/>
    <w:rsid w:val="00ED13BA"/>
    <w:rsid w:val="00EF4F41"/>
    <w:rsid w:val="00F332B5"/>
    <w:rsid w:val="00F4221D"/>
    <w:rsid w:val="00F64372"/>
    <w:rsid w:val="00F66E7D"/>
    <w:rsid w:val="00F70ADE"/>
    <w:rsid w:val="00FB20B6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11FB"/>
  <w15:docId w15:val="{FF97E869-D5C2-4B13-8039-685F1887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Основной текст + 9"/>
    <w:aliases w:val="5 pt2,Полужирный2,Интервал 0 pt7"/>
    <w:uiPriority w:val="99"/>
    <w:rsid w:val="002F56DD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FontStyle156">
    <w:name w:val="Font Style156"/>
    <w:rsid w:val="009F5A8C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1001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07ACA"/>
    <w:pPr>
      <w:spacing w:after="120" w:line="240" w:lineRule="auto"/>
      <w:ind w:left="283" w:right="0" w:firstLine="0"/>
      <w:jc w:val="left"/>
    </w:pPr>
    <w:rPr>
      <w:color w:val="auto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7AC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C13B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17D5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gov.ua/ej/ej5/txts/07told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univer.kharkov.ua/bitstream/123456789/2418/2/&#1055;&#1086;&#1083;&#1110;&#1097;&#1091;&#1082;%20&#1030;.&#1054;.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uba.edu.ua/doc/politic/pos_poli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up.com.ua/assets/files/lib/book/polit_kult_sysp.pdf" TargetMode="External"/><Relationship Id="rId10" Type="http://schemas.openxmlformats.org/officeDocument/2006/relationships/hyperlink" Target="http://www.personal.in.ua/article.php?ida=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.lviv.ua/n9texts/wiat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156</cp:revision>
  <dcterms:created xsi:type="dcterms:W3CDTF">2022-08-06T07:54:00Z</dcterms:created>
  <dcterms:modified xsi:type="dcterms:W3CDTF">2022-10-05T05:56:00Z</dcterms:modified>
</cp:coreProperties>
</file>