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BA" w:rsidRPr="0081613E" w:rsidRDefault="004352BA" w:rsidP="004352BA">
      <w:pPr>
        <w:ind w:firstLine="0"/>
        <w:jc w:val="left"/>
        <w:rPr>
          <w:rFonts w:eastAsia="Times New Roman" w:cs="Times New Roman"/>
          <w:color w:val="9BBB59"/>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55"/>
      </w:tblGrid>
      <w:tr w:rsidR="004352BA" w:rsidRPr="0081613E" w:rsidTr="00534414">
        <w:trPr>
          <w:trHeight w:val="2059"/>
        </w:trPr>
        <w:tc>
          <w:tcPr>
            <w:tcW w:w="2093" w:type="dxa"/>
          </w:tcPr>
          <w:p w:rsidR="004352BA" w:rsidRPr="0081613E" w:rsidRDefault="004352BA" w:rsidP="00534414">
            <w:pPr>
              <w:autoSpaceDE w:val="0"/>
              <w:autoSpaceDN w:val="0"/>
              <w:adjustRightInd w:val="0"/>
              <w:ind w:firstLine="0"/>
              <w:jc w:val="center"/>
              <w:rPr>
                <w:rFonts w:eastAsia="Times New Roman" w:cs="Times New Roman"/>
                <w:bCs/>
                <w:color w:val="9BBB59"/>
                <w:szCs w:val="24"/>
                <w:lang w:eastAsia="ru-RU"/>
              </w:rPr>
            </w:pPr>
            <w:r w:rsidRPr="00EF169F">
              <w:rPr>
                <w:rFonts w:eastAsia="Times New Roman" w:cs="Times New Roman"/>
                <w:noProof/>
                <w:color w:val="9BBB59"/>
                <w:szCs w:val="24"/>
                <w:lang w:val="ru-RU" w:eastAsia="ru-RU"/>
              </w:rPr>
              <w:drawing>
                <wp:inline distT="0" distB="0" distL="0" distR="0">
                  <wp:extent cx="788035" cy="1322070"/>
                  <wp:effectExtent l="19050" t="0" r="0" b="0"/>
                  <wp:docPr id="6" name="Рисунок 6"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8" cstate="print"/>
                          <a:srcRect/>
                          <a:stretch>
                            <a:fillRect/>
                          </a:stretch>
                        </pic:blipFill>
                        <pic:spPr bwMode="auto">
                          <a:xfrm>
                            <a:off x="0" y="0"/>
                            <a:ext cx="788035" cy="1322070"/>
                          </a:xfrm>
                          <a:prstGeom prst="rect">
                            <a:avLst/>
                          </a:prstGeom>
                          <a:noFill/>
                          <a:ln w="9525">
                            <a:noFill/>
                            <a:miter lim="800000"/>
                            <a:headEnd/>
                            <a:tailEnd/>
                          </a:ln>
                        </pic:spPr>
                      </pic:pic>
                    </a:graphicData>
                  </a:graphic>
                </wp:inline>
              </w:drawing>
            </w:r>
          </w:p>
        </w:tc>
        <w:tc>
          <w:tcPr>
            <w:tcW w:w="7555" w:type="dxa"/>
          </w:tcPr>
          <w:p w:rsidR="004352BA" w:rsidRPr="0081613E" w:rsidRDefault="004352BA" w:rsidP="00534414">
            <w:pPr>
              <w:autoSpaceDE w:val="0"/>
              <w:autoSpaceDN w:val="0"/>
              <w:adjustRightInd w:val="0"/>
              <w:ind w:firstLine="0"/>
              <w:jc w:val="center"/>
              <w:rPr>
                <w:rFonts w:eastAsia="Times New Roman" w:cs="Times New Roman"/>
                <w:bCs/>
                <w:szCs w:val="24"/>
                <w:lang w:eastAsia="ru-RU"/>
              </w:rPr>
            </w:pPr>
            <w:r w:rsidRPr="0081613E">
              <w:rPr>
                <w:rFonts w:eastAsia="Times New Roman" w:cs="Times New Roman"/>
                <w:bCs/>
                <w:szCs w:val="24"/>
                <w:lang w:eastAsia="ru-RU"/>
              </w:rPr>
              <w:t xml:space="preserve">Кам’янець-Подільський національний університет імені Івана Огієнка Історичний факультет </w:t>
            </w:r>
          </w:p>
          <w:p w:rsidR="004352BA" w:rsidRPr="0081613E" w:rsidRDefault="004352BA" w:rsidP="00534414">
            <w:pPr>
              <w:autoSpaceDE w:val="0"/>
              <w:autoSpaceDN w:val="0"/>
              <w:adjustRightInd w:val="0"/>
              <w:ind w:firstLine="0"/>
              <w:jc w:val="center"/>
              <w:rPr>
                <w:rFonts w:eastAsia="Times New Roman" w:cs="Times New Roman"/>
                <w:szCs w:val="24"/>
                <w:lang w:eastAsia="ru-RU"/>
              </w:rPr>
            </w:pPr>
            <w:r w:rsidRPr="0081613E">
              <w:rPr>
                <w:rFonts w:eastAsia="Times New Roman" w:cs="Times New Roman"/>
                <w:bCs/>
                <w:szCs w:val="24"/>
                <w:lang w:eastAsia="ru-RU"/>
              </w:rPr>
              <w:t>Кафедра політології та філософії</w:t>
            </w:r>
          </w:p>
          <w:p w:rsidR="004352BA" w:rsidRPr="0081613E" w:rsidRDefault="004352BA" w:rsidP="00534414">
            <w:pPr>
              <w:autoSpaceDE w:val="0"/>
              <w:autoSpaceDN w:val="0"/>
              <w:adjustRightInd w:val="0"/>
              <w:ind w:firstLine="0"/>
              <w:jc w:val="center"/>
              <w:rPr>
                <w:rFonts w:eastAsia="Times New Roman" w:cs="Times New Roman"/>
                <w:bCs/>
                <w:szCs w:val="24"/>
                <w:lang w:eastAsia="ru-RU"/>
              </w:rPr>
            </w:pPr>
          </w:p>
          <w:p w:rsidR="004352BA" w:rsidRPr="0081613E" w:rsidRDefault="004352BA" w:rsidP="00534414">
            <w:pPr>
              <w:autoSpaceDE w:val="0"/>
              <w:autoSpaceDN w:val="0"/>
              <w:adjustRightInd w:val="0"/>
              <w:ind w:firstLine="0"/>
              <w:jc w:val="center"/>
              <w:rPr>
                <w:rFonts w:eastAsia="Times New Roman" w:cs="Times New Roman"/>
                <w:b/>
                <w:bCs/>
                <w:szCs w:val="24"/>
                <w:lang w:eastAsia="ru-RU"/>
              </w:rPr>
            </w:pPr>
            <w:proofErr w:type="spellStart"/>
            <w:r w:rsidRPr="0081613E">
              <w:rPr>
                <w:rFonts w:eastAsia="Times New Roman" w:cs="Times New Roman"/>
                <w:b/>
                <w:bCs/>
                <w:szCs w:val="24"/>
                <w:lang w:eastAsia="ru-RU"/>
              </w:rPr>
              <w:t>Силабус</w:t>
            </w:r>
            <w:proofErr w:type="spellEnd"/>
            <w:r w:rsidRPr="0081613E">
              <w:rPr>
                <w:rFonts w:eastAsia="Times New Roman" w:cs="Times New Roman"/>
                <w:b/>
                <w:bCs/>
                <w:szCs w:val="24"/>
                <w:lang w:eastAsia="ru-RU"/>
              </w:rPr>
              <w:t xml:space="preserve"> </w:t>
            </w:r>
          </w:p>
          <w:p w:rsidR="004352BA" w:rsidRPr="0081613E" w:rsidRDefault="004352BA" w:rsidP="00534414">
            <w:pPr>
              <w:autoSpaceDE w:val="0"/>
              <w:autoSpaceDN w:val="0"/>
              <w:adjustRightInd w:val="0"/>
              <w:ind w:firstLine="0"/>
              <w:jc w:val="center"/>
              <w:rPr>
                <w:rFonts w:eastAsia="Times New Roman" w:cs="Times New Roman"/>
                <w:b/>
                <w:bCs/>
                <w:szCs w:val="24"/>
                <w:lang w:eastAsia="ru-RU"/>
              </w:rPr>
            </w:pPr>
            <w:r w:rsidRPr="0081613E">
              <w:rPr>
                <w:rFonts w:eastAsia="Times New Roman" w:cs="Times New Roman"/>
                <w:b/>
                <w:bCs/>
                <w:szCs w:val="24"/>
                <w:lang w:eastAsia="ru-RU"/>
              </w:rPr>
              <w:t>навчальної дисципліни</w:t>
            </w:r>
          </w:p>
          <w:p w:rsidR="004352BA" w:rsidRPr="0081613E" w:rsidRDefault="004352BA" w:rsidP="00534414">
            <w:pPr>
              <w:jc w:val="center"/>
              <w:rPr>
                <w:rFonts w:eastAsia="Times New Roman" w:cs="Times New Roman"/>
                <w:bCs/>
                <w:color w:val="9BBB59"/>
                <w:szCs w:val="24"/>
                <w:lang w:eastAsia="ru-RU"/>
              </w:rPr>
            </w:pPr>
            <w:r w:rsidRPr="0081613E">
              <w:rPr>
                <w:rFonts w:eastAsia="Times New Roman" w:cs="Times New Roman"/>
                <w:b/>
                <w:bCs/>
                <w:szCs w:val="24"/>
                <w:lang w:eastAsia="ru-RU"/>
              </w:rPr>
              <w:t>«</w:t>
            </w:r>
            <w:r w:rsidR="00461F72">
              <w:rPr>
                <w:b/>
                <w:szCs w:val="24"/>
              </w:rPr>
              <w:t>ІМІДЖ</w:t>
            </w:r>
            <w:r w:rsidR="00461F72">
              <w:rPr>
                <w:b/>
                <w:szCs w:val="24"/>
                <w:lang w:val="ru-RU"/>
              </w:rPr>
              <w:t>Е</w:t>
            </w:r>
            <w:bookmarkStart w:id="0" w:name="_GoBack"/>
            <w:bookmarkEnd w:id="0"/>
            <w:r>
              <w:rPr>
                <w:b/>
                <w:szCs w:val="24"/>
              </w:rPr>
              <w:t>ЛОГІЯ</w:t>
            </w:r>
            <w:r w:rsidRPr="0081613E">
              <w:rPr>
                <w:rFonts w:eastAsia="Times New Roman" w:cs="Times New Roman"/>
                <w:b/>
                <w:bCs/>
                <w:szCs w:val="24"/>
                <w:lang w:eastAsia="ru-RU"/>
              </w:rPr>
              <w:t>»</w:t>
            </w:r>
          </w:p>
        </w:tc>
      </w:tr>
    </w:tbl>
    <w:p w:rsidR="004352BA" w:rsidRPr="0081613E" w:rsidRDefault="004352BA" w:rsidP="004352BA">
      <w:pPr>
        <w:autoSpaceDE w:val="0"/>
        <w:autoSpaceDN w:val="0"/>
        <w:adjustRightInd w:val="0"/>
        <w:ind w:firstLine="0"/>
        <w:jc w:val="center"/>
        <w:rPr>
          <w:rFonts w:eastAsia="Times New Roman" w:cs="Times New Roman"/>
          <w:bCs/>
          <w:color w:val="9BBB59"/>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b/>
          <w:bCs/>
          <w:szCs w:val="24"/>
          <w:lang w:eastAsia="ru-RU"/>
        </w:rPr>
      </w:pPr>
      <w:r w:rsidRPr="0081613E">
        <w:rPr>
          <w:rFonts w:eastAsia="Times New Roman" w:cs="Times New Roman"/>
          <w:b/>
          <w:bCs/>
          <w:szCs w:val="24"/>
          <w:lang w:eastAsia="ru-RU"/>
        </w:rPr>
        <w:t>Загальна інформація про курс</w:t>
      </w:r>
    </w:p>
    <w:p w:rsidR="004352BA" w:rsidRPr="0081613E" w:rsidRDefault="004352BA" w:rsidP="004352BA">
      <w:pPr>
        <w:autoSpaceDE w:val="0"/>
        <w:autoSpaceDN w:val="0"/>
        <w:adjustRightInd w:val="0"/>
        <w:ind w:left="360" w:firstLine="0"/>
        <w:jc w:val="center"/>
        <w:rPr>
          <w:rFonts w:eastAsia="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r w:rsidRPr="0081613E">
              <w:rPr>
                <w:rFonts w:eastAsia="Times New Roman" w:cs="Times New Roman"/>
                <w:b/>
                <w:szCs w:val="24"/>
                <w:lang w:eastAsia="ru-RU"/>
              </w:rPr>
              <w:t>Назва курсу, мова викладання</w:t>
            </w:r>
          </w:p>
        </w:tc>
        <w:tc>
          <w:tcPr>
            <w:tcW w:w="6942" w:type="dxa"/>
          </w:tcPr>
          <w:p w:rsidR="004352BA" w:rsidRPr="0081613E" w:rsidRDefault="00461F72" w:rsidP="00534414">
            <w:pPr>
              <w:ind w:firstLine="0"/>
              <w:jc w:val="left"/>
              <w:rPr>
                <w:rFonts w:eastAsia="Times New Roman" w:cs="Times New Roman"/>
                <w:szCs w:val="24"/>
                <w:lang w:eastAsia="ru-RU"/>
              </w:rPr>
            </w:pPr>
            <w:r>
              <w:rPr>
                <w:b/>
                <w:szCs w:val="24"/>
              </w:rPr>
              <w:t>Імідж</w:t>
            </w:r>
            <w:r>
              <w:rPr>
                <w:b/>
                <w:szCs w:val="24"/>
                <w:lang w:val="ru-RU"/>
              </w:rPr>
              <w:t>е</w:t>
            </w:r>
            <w:proofErr w:type="spellStart"/>
            <w:r w:rsidR="004352BA">
              <w:rPr>
                <w:b/>
                <w:szCs w:val="24"/>
              </w:rPr>
              <w:t>логія</w:t>
            </w:r>
            <w:proofErr w:type="spellEnd"/>
            <w:r w:rsidR="004352BA" w:rsidRPr="0081613E">
              <w:rPr>
                <w:rFonts w:eastAsia="Times New Roman" w:cs="Times New Roman"/>
                <w:szCs w:val="24"/>
                <w:lang w:eastAsia="ru-RU"/>
              </w:rPr>
              <w:t xml:space="preserve"> </w:t>
            </w:r>
          </w:p>
          <w:p w:rsidR="004352BA" w:rsidRPr="0081613E" w:rsidRDefault="004352BA" w:rsidP="00534414">
            <w:pPr>
              <w:ind w:firstLine="0"/>
              <w:jc w:val="left"/>
              <w:rPr>
                <w:rFonts w:eastAsia="Times New Roman" w:cs="Times New Roman"/>
                <w:szCs w:val="24"/>
                <w:lang w:eastAsia="ru-RU"/>
              </w:rPr>
            </w:pPr>
            <w:r w:rsidRPr="0081613E">
              <w:rPr>
                <w:rFonts w:eastAsia="Times New Roman" w:cs="Times New Roman"/>
                <w:szCs w:val="24"/>
                <w:lang w:eastAsia="ru-RU"/>
              </w:rPr>
              <w:t>Мова викладання – українська.</w:t>
            </w:r>
          </w:p>
        </w:tc>
      </w:tr>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r w:rsidRPr="0081613E">
              <w:rPr>
                <w:rFonts w:eastAsia="Times New Roman" w:cs="Times New Roman"/>
                <w:b/>
                <w:szCs w:val="24"/>
                <w:lang w:eastAsia="ru-RU"/>
              </w:rPr>
              <w:t>Викладачі</w:t>
            </w:r>
          </w:p>
        </w:tc>
        <w:tc>
          <w:tcPr>
            <w:tcW w:w="6942" w:type="dxa"/>
          </w:tcPr>
          <w:p w:rsidR="004352BA" w:rsidRPr="0081613E" w:rsidRDefault="004352BA" w:rsidP="00534414">
            <w:pPr>
              <w:ind w:firstLine="0"/>
              <w:jc w:val="left"/>
              <w:rPr>
                <w:rFonts w:eastAsia="Times New Roman" w:cs="Times New Roman"/>
                <w:b/>
                <w:szCs w:val="24"/>
                <w:lang w:eastAsia="ru-RU"/>
              </w:rPr>
            </w:pPr>
            <w:r w:rsidRPr="00EF169F">
              <w:rPr>
                <w:rFonts w:eastAsia="Times New Roman" w:cs="Times New Roman"/>
                <w:szCs w:val="24"/>
                <w:lang w:eastAsia="ru-RU"/>
              </w:rPr>
              <w:t>Плахтій Маріанна Петрівна</w:t>
            </w:r>
            <w:r w:rsidRPr="0081613E">
              <w:rPr>
                <w:rFonts w:eastAsia="Times New Roman" w:cs="Times New Roman"/>
                <w:szCs w:val="24"/>
                <w:lang w:eastAsia="ru-RU"/>
              </w:rPr>
              <w:t>, кандидат філософських наук, доцент, доцент кафедри політології та філософії</w:t>
            </w:r>
          </w:p>
        </w:tc>
      </w:tr>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proofErr w:type="spellStart"/>
            <w:r w:rsidRPr="0081613E">
              <w:rPr>
                <w:rFonts w:eastAsia="Times New Roman" w:cs="Times New Roman"/>
                <w:b/>
                <w:szCs w:val="24"/>
                <w:lang w:eastAsia="ru-RU"/>
              </w:rPr>
              <w:t>Профайл</w:t>
            </w:r>
            <w:proofErr w:type="spellEnd"/>
            <w:r w:rsidRPr="0081613E">
              <w:rPr>
                <w:rFonts w:eastAsia="Times New Roman" w:cs="Times New Roman"/>
                <w:b/>
                <w:szCs w:val="24"/>
                <w:lang w:eastAsia="ru-RU"/>
              </w:rPr>
              <w:t xml:space="preserve"> викладачів</w:t>
            </w:r>
          </w:p>
        </w:tc>
        <w:tc>
          <w:tcPr>
            <w:tcW w:w="6942" w:type="dxa"/>
          </w:tcPr>
          <w:p w:rsidR="004352BA" w:rsidRPr="0081613E" w:rsidRDefault="005135ED" w:rsidP="00534414">
            <w:pPr>
              <w:ind w:firstLine="0"/>
              <w:jc w:val="left"/>
              <w:rPr>
                <w:rFonts w:eastAsia="Times New Roman" w:cs="Times New Roman"/>
                <w:szCs w:val="24"/>
                <w:lang w:eastAsia="ru-RU"/>
              </w:rPr>
            </w:pPr>
            <w:hyperlink r:id="rId9" w:history="1">
              <w:r w:rsidR="004352BA" w:rsidRPr="00EF169F">
                <w:rPr>
                  <w:rStyle w:val="a3"/>
                  <w:rFonts w:eastAsia="Times New Roman" w:cs="Times New Roman"/>
                  <w:szCs w:val="24"/>
                </w:rPr>
                <w:t>http://politkaf.kpnu.edu.ua/plakhtij-marianna-petrivna/</w:t>
              </w:r>
            </w:hyperlink>
            <w:r w:rsidR="004352BA" w:rsidRPr="00EF169F">
              <w:rPr>
                <w:rFonts w:eastAsia="Times New Roman" w:cs="Times New Roman"/>
                <w:szCs w:val="24"/>
              </w:rPr>
              <w:t xml:space="preserve">  </w:t>
            </w:r>
          </w:p>
        </w:tc>
      </w:tr>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r w:rsidRPr="0081613E">
              <w:rPr>
                <w:rFonts w:eastAsia="Times New Roman" w:cs="Times New Roman"/>
                <w:b/>
                <w:szCs w:val="24"/>
                <w:lang w:eastAsia="ru-RU"/>
              </w:rPr>
              <w:t>Е-mail</w:t>
            </w:r>
          </w:p>
        </w:tc>
        <w:tc>
          <w:tcPr>
            <w:tcW w:w="6942" w:type="dxa"/>
          </w:tcPr>
          <w:p w:rsidR="004352BA" w:rsidRPr="00EF169F" w:rsidRDefault="005135ED" w:rsidP="00534414">
            <w:pPr>
              <w:ind w:firstLine="0"/>
              <w:jc w:val="left"/>
              <w:rPr>
                <w:rFonts w:eastAsia="Times New Roman" w:cs="Times New Roman"/>
                <w:szCs w:val="24"/>
                <w:lang w:eastAsia="ru-RU"/>
              </w:rPr>
            </w:pPr>
            <w:hyperlink r:id="rId10" w:history="1">
              <w:r w:rsidR="004352BA" w:rsidRPr="00EF169F">
                <w:rPr>
                  <w:rStyle w:val="a3"/>
                  <w:rFonts w:cs="Times New Roman"/>
                  <w:szCs w:val="24"/>
                </w:rPr>
                <w:t>marianna.plakhtiy@kpnu.edu.ua</w:t>
              </w:r>
            </w:hyperlink>
            <w:r w:rsidR="004352BA" w:rsidRPr="00EF169F">
              <w:rPr>
                <w:rFonts w:cs="Times New Roman"/>
                <w:szCs w:val="24"/>
              </w:rPr>
              <w:t xml:space="preserve">  </w:t>
            </w:r>
          </w:p>
        </w:tc>
      </w:tr>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r w:rsidRPr="0081613E">
              <w:rPr>
                <w:rFonts w:eastAsia="Times New Roman" w:cs="Times New Roman"/>
                <w:b/>
                <w:szCs w:val="24"/>
                <w:lang w:eastAsia="ru-RU"/>
              </w:rPr>
              <w:t>Сторінка курсу в MOODLE</w:t>
            </w:r>
          </w:p>
        </w:tc>
        <w:tc>
          <w:tcPr>
            <w:tcW w:w="6942" w:type="dxa"/>
          </w:tcPr>
          <w:p w:rsidR="004352BA" w:rsidRPr="00EF169F" w:rsidRDefault="004352BA" w:rsidP="00534414">
            <w:pPr>
              <w:ind w:firstLine="0"/>
              <w:jc w:val="left"/>
              <w:rPr>
                <w:rFonts w:eastAsia="Times New Roman" w:cs="Times New Roman"/>
                <w:szCs w:val="24"/>
                <w:lang w:eastAsia="ru-RU"/>
              </w:rPr>
            </w:pPr>
          </w:p>
        </w:tc>
      </w:tr>
      <w:tr w:rsidR="004352BA" w:rsidRPr="0081613E" w:rsidTr="00534414">
        <w:tc>
          <w:tcPr>
            <w:tcW w:w="2628" w:type="dxa"/>
          </w:tcPr>
          <w:p w:rsidR="004352BA" w:rsidRPr="0081613E" w:rsidRDefault="004352BA" w:rsidP="00534414">
            <w:pPr>
              <w:ind w:firstLine="0"/>
              <w:jc w:val="left"/>
              <w:rPr>
                <w:rFonts w:eastAsia="Times New Roman" w:cs="Times New Roman"/>
                <w:b/>
                <w:szCs w:val="24"/>
                <w:lang w:eastAsia="ru-RU"/>
              </w:rPr>
            </w:pPr>
            <w:r w:rsidRPr="0081613E">
              <w:rPr>
                <w:rFonts w:eastAsia="Times New Roman" w:cs="Times New Roman"/>
                <w:b/>
                <w:szCs w:val="24"/>
                <w:lang w:eastAsia="ru-RU"/>
              </w:rPr>
              <w:t>Консультації</w:t>
            </w:r>
          </w:p>
        </w:tc>
        <w:tc>
          <w:tcPr>
            <w:tcW w:w="6942" w:type="dxa"/>
          </w:tcPr>
          <w:p w:rsidR="004352BA" w:rsidRPr="0081613E" w:rsidRDefault="004352BA" w:rsidP="00534414">
            <w:pPr>
              <w:tabs>
                <w:tab w:val="left" w:pos="2050"/>
              </w:tabs>
              <w:ind w:firstLine="0"/>
              <w:jc w:val="left"/>
              <w:rPr>
                <w:rFonts w:eastAsia="Times New Roman" w:cs="Times New Roman"/>
                <w:szCs w:val="24"/>
                <w:lang w:eastAsia="ru-RU"/>
              </w:rPr>
            </w:pPr>
            <w:r w:rsidRPr="00EF169F">
              <w:rPr>
                <w:rFonts w:eastAsia="Times New Roman" w:cs="Times New Roman"/>
                <w:szCs w:val="24"/>
                <w:lang w:eastAsia="ru-RU"/>
              </w:rPr>
              <w:t>середа</w:t>
            </w:r>
            <w:r w:rsidRPr="0081613E">
              <w:rPr>
                <w:rFonts w:eastAsia="Times New Roman" w:cs="Times New Roman"/>
                <w:szCs w:val="24"/>
                <w:lang w:eastAsia="ru-RU"/>
              </w:rPr>
              <w:t xml:space="preserve"> 15.00–16.00</w:t>
            </w:r>
          </w:p>
          <w:p w:rsidR="004352BA" w:rsidRPr="0081613E" w:rsidRDefault="004352BA" w:rsidP="00534414">
            <w:pPr>
              <w:tabs>
                <w:tab w:val="left" w:pos="1625"/>
              </w:tabs>
              <w:ind w:firstLine="0"/>
              <w:jc w:val="left"/>
              <w:rPr>
                <w:rFonts w:eastAsia="Times New Roman" w:cs="Times New Roman"/>
                <w:szCs w:val="24"/>
                <w:lang w:eastAsia="ru-RU"/>
              </w:rPr>
            </w:pPr>
            <w:r w:rsidRPr="0081613E">
              <w:rPr>
                <w:rFonts w:eastAsia="Times New Roman" w:cs="Times New Roman"/>
                <w:szCs w:val="24"/>
                <w:lang w:eastAsia="ru-RU"/>
              </w:rPr>
              <w:t xml:space="preserve">Місце проведення консультацій – Історичний факультет, аудиторія </w:t>
            </w:r>
            <w:r w:rsidRPr="00EF169F">
              <w:rPr>
                <w:rFonts w:eastAsia="Times New Roman" w:cs="Times New Roman"/>
                <w:szCs w:val="24"/>
                <w:lang w:eastAsia="ru-RU"/>
              </w:rPr>
              <w:t>2а</w:t>
            </w:r>
            <w:r w:rsidRPr="0081613E">
              <w:rPr>
                <w:rFonts w:eastAsia="Times New Roman" w:cs="Times New Roman"/>
                <w:szCs w:val="24"/>
                <w:lang w:eastAsia="ru-RU"/>
              </w:rPr>
              <w:t xml:space="preserve"> / платформа MOODLE</w:t>
            </w:r>
          </w:p>
        </w:tc>
      </w:tr>
    </w:tbl>
    <w:p w:rsidR="004352BA" w:rsidRPr="0081613E" w:rsidRDefault="004352BA" w:rsidP="004352BA">
      <w:pPr>
        <w:autoSpaceDE w:val="0"/>
        <w:autoSpaceDN w:val="0"/>
        <w:adjustRightInd w:val="0"/>
        <w:ind w:firstLine="0"/>
        <w:jc w:val="center"/>
        <w:rPr>
          <w:rFonts w:eastAsia="Times New Roman" w:cs="Times New Roman"/>
          <w:b/>
          <w:color w:val="9BBB59"/>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b/>
          <w:szCs w:val="24"/>
          <w:lang w:eastAsia="ru-RU"/>
        </w:rPr>
      </w:pPr>
      <w:r w:rsidRPr="0081613E">
        <w:rPr>
          <w:rFonts w:eastAsia="Times New Roman" w:cs="Times New Roman"/>
          <w:b/>
          <w:szCs w:val="24"/>
          <w:lang w:eastAsia="ru-RU"/>
        </w:rPr>
        <w:t xml:space="preserve">Анотація до курсу </w:t>
      </w:r>
    </w:p>
    <w:p w:rsidR="004352BA" w:rsidRPr="0081613E" w:rsidRDefault="004352BA" w:rsidP="004352BA">
      <w:pPr>
        <w:shd w:val="clear" w:color="auto" w:fill="FFFFFF"/>
        <w:tabs>
          <w:tab w:val="left" w:pos="1134"/>
        </w:tabs>
        <w:ind w:right="99" w:firstLine="720"/>
        <w:rPr>
          <w:rFonts w:eastAsia="Times New Roman" w:cs="Times New Roman"/>
          <w:szCs w:val="24"/>
          <w:lang w:eastAsia="ru-RU"/>
        </w:rPr>
      </w:pPr>
      <w:r w:rsidRPr="00675780">
        <w:rPr>
          <w:rFonts w:cs="Times New Roman"/>
          <w:szCs w:val="24"/>
        </w:rPr>
        <w:t xml:space="preserve">Вивчення курсу </w:t>
      </w:r>
      <w:r w:rsidR="00461F72">
        <w:rPr>
          <w:rFonts w:cs="Times New Roman"/>
          <w:szCs w:val="24"/>
        </w:rPr>
        <w:t>«</w:t>
      </w:r>
      <w:proofErr w:type="spellStart"/>
      <w:r w:rsidR="00461F72">
        <w:rPr>
          <w:rFonts w:cs="Times New Roman"/>
          <w:szCs w:val="24"/>
        </w:rPr>
        <w:t>Імідж</w:t>
      </w:r>
      <w:r w:rsidR="00461F72" w:rsidRPr="00461F72">
        <w:rPr>
          <w:rFonts w:cs="Times New Roman"/>
          <w:szCs w:val="24"/>
        </w:rPr>
        <w:t>е</w:t>
      </w:r>
      <w:r>
        <w:rPr>
          <w:rFonts w:cs="Times New Roman"/>
          <w:szCs w:val="24"/>
        </w:rPr>
        <w:t>логія</w:t>
      </w:r>
      <w:proofErr w:type="spellEnd"/>
      <w:r>
        <w:rPr>
          <w:rFonts w:cs="Times New Roman"/>
          <w:szCs w:val="24"/>
        </w:rPr>
        <w:t>»</w:t>
      </w:r>
      <w:r w:rsidRPr="00675780">
        <w:rPr>
          <w:rFonts w:cs="Times New Roman"/>
          <w:szCs w:val="24"/>
        </w:rPr>
        <w:t xml:space="preserve"> дає можливість </w:t>
      </w:r>
      <w:r>
        <w:rPr>
          <w:rFonts w:cs="Times New Roman"/>
          <w:szCs w:val="24"/>
        </w:rPr>
        <w:t>здобувачам</w:t>
      </w:r>
      <w:r w:rsidRPr="00675780">
        <w:rPr>
          <w:rFonts w:cs="Times New Roman"/>
          <w:szCs w:val="24"/>
        </w:rPr>
        <w:t xml:space="preserve"> </w:t>
      </w:r>
      <w:r>
        <w:rPr>
          <w:rFonts w:cs="Times New Roman"/>
          <w:szCs w:val="24"/>
        </w:rPr>
        <w:t xml:space="preserve">освітнього ступеня </w:t>
      </w:r>
      <w:r w:rsidRPr="00675780">
        <w:rPr>
          <w:rFonts w:cs="Times New Roman"/>
          <w:szCs w:val="24"/>
        </w:rPr>
        <w:t>отримати інформацію про</w:t>
      </w:r>
      <w:r>
        <w:rPr>
          <w:rFonts w:cs="Times New Roman"/>
          <w:szCs w:val="24"/>
        </w:rPr>
        <w:t xml:space="preserve"> </w:t>
      </w:r>
      <w:r w:rsidR="00461F72">
        <w:rPr>
          <w:rFonts w:cs="Times New Roman"/>
          <w:szCs w:val="24"/>
        </w:rPr>
        <w:t xml:space="preserve">понять </w:t>
      </w:r>
      <w:proofErr w:type="spellStart"/>
      <w:r w:rsidR="00461F72">
        <w:rPr>
          <w:rFonts w:cs="Times New Roman"/>
          <w:szCs w:val="24"/>
        </w:rPr>
        <w:t>імідж</w:t>
      </w:r>
      <w:r w:rsidR="00461F72" w:rsidRPr="00461F72">
        <w:rPr>
          <w:rFonts w:cs="Times New Roman"/>
          <w:szCs w:val="24"/>
        </w:rPr>
        <w:t>е</w:t>
      </w:r>
      <w:r w:rsidRPr="00BD5FED">
        <w:rPr>
          <w:rFonts w:cs="Times New Roman"/>
          <w:szCs w:val="24"/>
        </w:rPr>
        <w:t>логії</w:t>
      </w:r>
      <w:proofErr w:type="spellEnd"/>
      <w:r w:rsidRPr="00BD5FED">
        <w:rPr>
          <w:rFonts w:cs="Times New Roman"/>
          <w:szCs w:val="24"/>
        </w:rPr>
        <w:t xml:space="preserve"> як науки, </w:t>
      </w:r>
      <w:r>
        <w:rPr>
          <w:rFonts w:cs="Times New Roman"/>
          <w:szCs w:val="24"/>
        </w:rPr>
        <w:t>основні її</w:t>
      </w:r>
      <w:r w:rsidRPr="00BD5FED">
        <w:rPr>
          <w:rFonts w:cs="Times New Roman"/>
          <w:szCs w:val="24"/>
        </w:rPr>
        <w:t xml:space="preserve"> категорі</w:t>
      </w:r>
      <w:r>
        <w:rPr>
          <w:rFonts w:cs="Times New Roman"/>
          <w:szCs w:val="24"/>
        </w:rPr>
        <w:t>ї</w:t>
      </w:r>
      <w:r w:rsidRPr="00BD5FED">
        <w:rPr>
          <w:rFonts w:cs="Times New Roman"/>
          <w:szCs w:val="24"/>
        </w:rPr>
        <w:t>, сучасн</w:t>
      </w:r>
      <w:r>
        <w:rPr>
          <w:rFonts w:cs="Times New Roman"/>
          <w:szCs w:val="24"/>
        </w:rPr>
        <w:t xml:space="preserve">і </w:t>
      </w:r>
      <w:r w:rsidRPr="00BD5FED">
        <w:rPr>
          <w:rFonts w:cs="Times New Roman"/>
          <w:szCs w:val="24"/>
        </w:rPr>
        <w:t>уявлен</w:t>
      </w:r>
      <w:r>
        <w:rPr>
          <w:rFonts w:cs="Times New Roman"/>
          <w:szCs w:val="24"/>
        </w:rPr>
        <w:t>ня</w:t>
      </w:r>
      <w:r w:rsidRPr="00BD5FED">
        <w:rPr>
          <w:rFonts w:cs="Times New Roman"/>
          <w:szCs w:val="24"/>
        </w:rPr>
        <w:t xml:space="preserve"> про імідж, його ролі, про типи іміджу, способ</w:t>
      </w:r>
      <w:r>
        <w:rPr>
          <w:rFonts w:cs="Times New Roman"/>
          <w:szCs w:val="24"/>
        </w:rPr>
        <w:t>и</w:t>
      </w:r>
      <w:r w:rsidRPr="00BD5FED">
        <w:rPr>
          <w:rFonts w:cs="Times New Roman"/>
          <w:szCs w:val="24"/>
        </w:rPr>
        <w:t xml:space="preserve"> і метод</w:t>
      </w:r>
      <w:r>
        <w:rPr>
          <w:rFonts w:cs="Times New Roman"/>
          <w:szCs w:val="24"/>
        </w:rPr>
        <w:t>и</w:t>
      </w:r>
      <w:r w:rsidRPr="00BD5FED">
        <w:rPr>
          <w:rFonts w:cs="Times New Roman"/>
          <w:szCs w:val="24"/>
        </w:rPr>
        <w:t xml:space="preserve"> формування іміджу.</w:t>
      </w:r>
      <w:r>
        <w:rPr>
          <w:rFonts w:cs="Times New Roman"/>
          <w:szCs w:val="24"/>
        </w:rPr>
        <w:t xml:space="preserve"> </w:t>
      </w:r>
      <w:r w:rsidRPr="00675780">
        <w:rPr>
          <w:rFonts w:cs="Times New Roman"/>
          <w:szCs w:val="24"/>
        </w:rPr>
        <w:t>Особлива увага у курсі надається</w:t>
      </w:r>
      <w:r>
        <w:rPr>
          <w:rFonts w:cs="Times New Roman"/>
          <w:szCs w:val="24"/>
        </w:rPr>
        <w:t xml:space="preserve"> </w:t>
      </w:r>
      <w:r w:rsidRPr="00BD5FED">
        <w:rPr>
          <w:rFonts w:cs="Times New Roman"/>
          <w:szCs w:val="24"/>
        </w:rPr>
        <w:t>механізмам та методам формування іміджу</w:t>
      </w:r>
      <w:r>
        <w:rPr>
          <w:rFonts w:cs="Times New Roman"/>
          <w:szCs w:val="24"/>
        </w:rPr>
        <w:t>.</w:t>
      </w:r>
    </w:p>
    <w:p w:rsidR="004352BA" w:rsidRPr="0081613E" w:rsidRDefault="004352BA" w:rsidP="004352BA">
      <w:pPr>
        <w:numPr>
          <w:ilvl w:val="0"/>
          <w:numId w:val="1"/>
        </w:numPr>
        <w:autoSpaceDE w:val="0"/>
        <w:autoSpaceDN w:val="0"/>
        <w:adjustRightInd w:val="0"/>
        <w:ind w:left="360"/>
        <w:jc w:val="center"/>
        <w:rPr>
          <w:rFonts w:eastAsia="Times New Roman" w:cs="Times New Roman"/>
          <w:b/>
          <w:szCs w:val="24"/>
          <w:lang w:eastAsia="ru-RU"/>
        </w:rPr>
      </w:pPr>
      <w:r w:rsidRPr="0081613E">
        <w:rPr>
          <w:rFonts w:eastAsia="Times New Roman" w:cs="Times New Roman"/>
          <w:b/>
          <w:szCs w:val="24"/>
          <w:lang w:eastAsia="ru-RU"/>
        </w:rPr>
        <w:t xml:space="preserve">Мета і завдання курсу </w:t>
      </w:r>
    </w:p>
    <w:p w:rsidR="004352BA" w:rsidRPr="009A28E7" w:rsidRDefault="004352BA" w:rsidP="004352BA">
      <w:pPr>
        <w:pStyle w:val="1"/>
        <w:ind w:left="253" w:right="5" w:firstLine="0"/>
        <w:rPr>
          <w:rFonts w:ascii="Times New Roman" w:hAnsi="Times New Roman"/>
          <w:sz w:val="24"/>
          <w:szCs w:val="24"/>
          <w:lang w:val="uk-UA"/>
        </w:rPr>
      </w:pPr>
      <w:r w:rsidRPr="00060B72">
        <w:rPr>
          <w:rFonts w:ascii="Times New Roman" w:hAnsi="Times New Roman"/>
          <w:sz w:val="24"/>
          <w:szCs w:val="24"/>
          <w:lang w:val="uk-UA"/>
        </w:rPr>
        <w:t xml:space="preserve">Мета вивчення навчальної дисципліни </w:t>
      </w:r>
      <w:r w:rsidRPr="00060B72">
        <w:rPr>
          <w:rFonts w:ascii="Times New Roman" w:eastAsia="Times New Roman CYR" w:hAnsi="Times New Roman"/>
          <w:bCs/>
          <w:sz w:val="24"/>
          <w:szCs w:val="24"/>
          <w:lang w:val="uk-UA"/>
        </w:rPr>
        <w:t>полягає у формуванні цілісних знань з проблем типології іміджу та їх функцій, принципів корпоративної культури організації, методів формування, реалізації, коригування іміджу організації, знання інструментарію іміджології</w:t>
      </w:r>
      <w:r w:rsidRPr="009A28E7">
        <w:rPr>
          <w:rFonts w:ascii="Times New Roman CYR" w:eastAsia="Times New Roman CYR" w:hAnsi="Times New Roman CYR" w:cs="Times New Roman CYR"/>
          <w:bCs/>
          <w:sz w:val="24"/>
          <w:szCs w:val="24"/>
          <w:lang w:val="uk-UA"/>
        </w:rPr>
        <w:t>.</w:t>
      </w:r>
    </w:p>
    <w:p w:rsidR="004352BA" w:rsidRDefault="004352BA" w:rsidP="004352BA">
      <w:pPr>
        <w:widowControl w:val="0"/>
        <w:autoSpaceDE w:val="0"/>
        <w:autoSpaceDN w:val="0"/>
        <w:ind w:right="5" w:firstLine="720"/>
        <w:rPr>
          <w:rFonts w:eastAsia="Times New Roman" w:cs="Times New Roman"/>
          <w:szCs w:val="24"/>
          <w:lang w:eastAsia="ru-RU"/>
        </w:rPr>
      </w:pPr>
    </w:p>
    <w:p w:rsidR="004352BA" w:rsidRPr="0081613E" w:rsidRDefault="004352BA" w:rsidP="004352BA">
      <w:pPr>
        <w:widowControl w:val="0"/>
        <w:autoSpaceDE w:val="0"/>
        <w:autoSpaceDN w:val="0"/>
        <w:ind w:right="5" w:firstLine="720"/>
        <w:rPr>
          <w:rFonts w:eastAsia="Times New Roman" w:cs="Times New Roman"/>
          <w:szCs w:val="24"/>
          <w:lang w:eastAsia="ru-RU"/>
        </w:rPr>
      </w:pPr>
      <w:r w:rsidRPr="0081613E">
        <w:rPr>
          <w:rFonts w:eastAsia="Times New Roman" w:cs="Times New Roman"/>
          <w:szCs w:val="24"/>
          <w:lang w:eastAsia="ru-RU"/>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81613E">
        <w:rPr>
          <w:rFonts w:eastAsia="Times New Roman" w:cs="Times New Roman"/>
          <w:szCs w:val="24"/>
          <w:lang w:eastAsia="ru-RU"/>
        </w:rPr>
        <w:t>Moodle</w:t>
      </w:r>
      <w:proofErr w:type="spellEnd"/>
      <w:r w:rsidRPr="0081613E">
        <w:rPr>
          <w:rFonts w:eastAsia="Times New Roman" w:cs="Times New Roman"/>
          <w:szCs w:val="24"/>
          <w:lang w:eastAsia="ru-RU"/>
        </w:rPr>
        <w:t xml:space="preserve"> та </w:t>
      </w:r>
      <w:proofErr w:type="spellStart"/>
      <w:r w:rsidRPr="0081613E">
        <w:rPr>
          <w:rFonts w:eastAsia="Times New Roman" w:cs="Times New Roman"/>
          <w:szCs w:val="24"/>
          <w:lang w:eastAsia="ru-RU"/>
        </w:rPr>
        <w:t>застосунків</w:t>
      </w:r>
      <w:proofErr w:type="spellEnd"/>
      <w:r w:rsidRPr="0081613E">
        <w:rPr>
          <w:rFonts w:eastAsia="Times New Roman" w:cs="Times New Roman"/>
          <w:szCs w:val="24"/>
          <w:lang w:eastAsia="ru-RU"/>
        </w:rPr>
        <w:t xml:space="preserve"> для проведення </w:t>
      </w:r>
      <w:proofErr w:type="spellStart"/>
      <w:r w:rsidRPr="0081613E">
        <w:rPr>
          <w:rFonts w:eastAsia="Times New Roman" w:cs="Times New Roman"/>
          <w:szCs w:val="24"/>
          <w:lang w:eastAsia="ru-RU"/>
        </w:rPr>
        <w:t>відеоконференцій</w:t>
      </w:r>
      <w:proofErr w:type="spellEnd"/>
      <w:r w:rsidRPr="0081613E">
        <w:rPr>
          <w:rFonts w:eastAsia="Times New Roman" w:cs="Times New Roman"/>
          <w:szCs w:val="24"/>
          <w:lang w:eastAsia="ru-RU"/>
        </w:rPr>
        <w:t xml:space="preserve">. </w:t>
      </w:r>
    </w:p>
    <w:p w:rsidR="004352BA" w:rsidRPr="0081613E" w:rsidRDefault="004352BA" w:rsidP="004352BA">
      <w:pPr>
        <w:autoSpaceDE w:val="0"/>
        <w:autoSpaceDN w:val="0"/>
        <w:adjustRightInd w:val="0"/>
        <w:ind w:firstLine="0"/>
        <w:jc w:val="left"/>
        <w:rPr>
          <w:rFonts w:eastAsia="Times New Roman" w:cs="Times New Roman"/>
          <w:b/>
          <w:szCs w:val="24"/>
          <w:lang w:eastAsia="ru-RU"/>
        </w:rPr>
      </w:pPr>
    </w:p>
    <w:p w:rsidR="004352BA" w:rsidRDefault="004352BA" w:rsidP="004352BA">
      <w:pPr>
        <w:numPr>
          <w:ilvl w:val="0"/>
          <w:numId w:val="1"/>
        </w:numPr>
        <w:autoSpaceDE w:val="0"/>
        <w:autoSpaceDN w:val="0"/>
        <w:adjustRightInd w:val="0"/>
        <w:ind w:left="360"/>
        <w:jc w:val="center"/>
        <w:rPr>
          <w:rFonts w:eastAsia="Times New Roman" w:cs="Times New Roman"/>
          <w:b/>
          <w:szCs w:val="24"/>
          <w:lang w:eastAsia="ru-RU"/>
        </w:rPr>
      </w:pPr>
      <w:r w:rsidRPr="0081613E">
        <w:rPr>
          <w:rFonts w:eastAsia="Times New Roman" w:cs="Times New Roman"/>
          <w:b/>
          <w:szCs w:val="24"/>
          <w:lang w:eastAsia="ru-RU"/>
        </w:rPr>
        <w:t>Обсяг і ознаки курсу</w:t>
      </w:r>
    </w:p>
    <w:p w:rsidR="004352BA" w:rsidRPr="0081613E" w:rsidRDefault="004352BA" w:rsidP="004352BA">
      <w:pPr>
        <w:autoSpaceDE w:val="0"/>
        <w:autoSpaceDN w:val="0"/>
        <w:adjustRightInd w:val="0"/>
        <w:jc w:val="center"/>
        <w:rPr>
          <w:rFonts w:eastAsia="Times New Roman" w:cs="Times New Roman"/>
          <w:b/>
          <w:szCs w:val="24"/>
          <w:lang w:eastAsia="ru-RU"/>
        </w:rPr>
      </w:pPr>
    </w:p>
    <w:tbl>
      <w:tblPr>
        <w:tblStyle w:val="a9"/>
        <w:tblW w:w="0" w:type="auto"/>
        <w:tblInd w:w="360" w:type="dxa"/>
        <w:tblLook w:val="04A0" w:firstRow="1" w:lastRow="0" w:firstColumn="1" w:lastColumn="0" w:noHBand="0" w:noVBand="1"/>
      </w:tblPr>
      <w:tblGrid>
        <w:gridCol w:w="3573"/>
        <w:gridCol w:w="3102"/>
        <w:gridCol w:w="3102"/>
      </w:tblGrid>
      <w:tr w:rsidR="00060B72" w:rsidRPr="00820FB8" w:rsidTr="00534414">
        <w:trPr>
          <w:trHeight w:val="254"/>
        </w:trPr>
        <w:tc>
          <w:tcPr>
            <w:tcW w:w="5028" w:type="dxa"/>
            <w:vMerge w:val="restart"/>
          </w:tcPr>
          <w:p w:rsidR="00060B72" w:rsidRPr="00820FB8" w:rsidRDefault="00060B72" w:rsidP="00534414">
            <w:pPr>
              <w:jc w:val="center"/>
              <w:rPr>
                <w:b/>
                <w:szCs w:val="24"/>
              </w:rPr>
            </w:pPr>
            <w:r w:rsidRPr="00820FB8">
              <w:rPr>
                <w:rFonts w:eastAsia="Times New Roman"/>
                <w:color w:val="000000"/>
                <w:szCs w:val="24"/>
              </w:rPr>
              <w:tab/>
            </w:r>
            <w:r w:rsidRPr="00820FB8">
              <w:rPr>
                <w:b/>
                <w:szCs w:val="24"/>
              </w:rPr>
              <w:t>Найменування показників</w:t>
            </w:r>
          </w:p>
        </w:tc>
        <w:tc>
          <w:tcPr>
            <w:tcW w:w="9966" w:type="dxa"/>
            <w:gridSpan w:val="2"/>
            <w:tcBorders>
              <w:bottom w:val="single" w:sz="4" w:space="0" w:color="auto"/>
            </w:tcBorders>
          </w:tcPr>
          <w:p w:rsidR="00060B72" w:rsidRPr="00820FB8" w:rsidRDefault="00060B72" w:rsidP="00534414">
            <w:pPr>
              <w:jc w:val="center"/>
              <w:rPr>
                <w:b/>
                <w:szCs w:val="24"/>
              </w:rPr>
            </w:pPr>
            <w:r w:rsidRPr="00820FB8">
              <w:rPr>
                <w:b/>
                <w:szCs w:val="24"/>
              </w:rPr>
              <w:t xml:space="preserve">Характеристика навчального курсу </w:t>
            </w:r>
          </w:p>
        </w:tc>
      </w:tr>
      <w:tr w:rsidR="00060B72" w:rsidRPr="00820FB8" w:rsidTr="00534414">
        <w:trPr>
          <w:trHeight w:val="375"/>
        </w:trPr>
        <w:tc>
          <w:tcPr>
            <w:tcW w:w="5028" w:type="dxa"/>
            <w:vMerge/>
          </w:tcPr>
          <w:p w:rsidR="00060B72" w:rsidRPr="00820FB8" w:rsidRDefault="00060B72" w:rsidP="00534414">
            <w:pPr>
              <w:jc w:val="center"/>
              <w:rPr>
                <w:rFonts w:eastAsia="Times New Roman"/>
                <w:b/>
                <w:color w:val="000000"/>
                <w:szCs w:val="24"/>
              </w:rPr>
            </w:pPr>
          </w:p>
        </w:tc>
        <w:tc>
          <w:tcPr>
            <w:tcW w:w="4983" w:type="dxa"/>
            <w:tcBorders>
              <w:top w:val="single" w:sz="4" w:space="0" w:color="auto"/>
            </w:tcBorders>
          </w:tcPr>
          <w:p w:rsidR="00060B72" w:rsidRPr="00820FB8" w:rsidRDefault="00060B72" w:rsidP="00060B72">
            <w:pPr>
              <w:ind w:firstLine="0"/>
              <w:rPr>
                <w:b/>
                <w:szCs w:val="24"/>
              </w:rPr>
            </w:pPr>
            <w:r w:rsidRPr="00820FB8">
              <w:rPr>
                <w:b/>
                <w:szCs w:val="24"/>
              </w:rPr>
              <w:t>денна форма навчання</w:t>
            </w:r>
          </w:p>
        </w:tc>
        <w:tc>
          <w:tcPr>
            <w:tcW w:w="4983" w:type="dxa"/>
            <w:tcBorders>
              <w:top w:val="single" w:sz="4" w:space="0" w:color="auto"/>
            </w:tcBorders>
          </w:tcPr>
          <w:p w:rsidR="00060B72" w:rsidRPr="00820FB8" w:rsidRDefault="00060B72" w:rsidP="00060B72">
            <w:pPr>
              <w:ind w:firstLine="0"/>
              <w:rPr>
                <w:rFonts w:eastAsia="Times New Roman"/>
                <w:b/>
                <w:color w:val="000000"/>
                <w:szCs w:val="24"/>
              </w:rPr>
            </w:pPr>
            <w:r w:rsidRPr="00820FB8">
              <w:rPr>
                <w:b/>
                <w:szCs w:val="24"/>
              </w:rPr>
              <w:t>заочна форма навчання</w:t>
            </w:r>
          </w:p>
        </w:tc>
      </w:tr>
      <w:tr w:rsidR="00060B72" w:rsidRPr="00820FB8" w:rsidTr="00534414">
        <w:tc>
          <w:tcPr>
            <w:tcW w:w="5028" w:type="dxa"/>
          </w:tcPr>
          <w:p w:rsidR="00060B72" w:rsidRPr="00820FB8" w:rsidRDefault="00060B72" w:rsidP="00534414">
            <w:pPr>
              <w:rPr>
                <w:szCs w:val="24"/>
              </w:rPr>
            </w:pPr>
            <w:r w:rsidRPr="00820FB8">
              <w:rPr>
                <w:szCs w:val="24"/>
              </w:rPr>
              <w:t>Освітня програма, спеціальність</w:t>
            </w:r>
          </w:p>
        </w:tc>
        <w:tc>
          <w:tcPr>
            <w:tcW w:w="4983" w:type="dxa"/>
          </w:tcPr>
          <w:p w:rsidR="00060B72" w:rsidRPr="00060B72" w:rsidRDefault="00060B72" w:rsidP="00060B72">
            <w:pPr>
              <w:tabs>
                <w:tab w:val="left" w:pos="567"/>
                <w:tab w:val="left" w:pos="7655"/>
              </w:tabs>
              <w:ind w:firstLine="0"/>
              <w:rPr>
                <w:i/>
                <w:szCs w:val="24"/>
              </w:rPr>
            </w:pPr>
            <w:r w:rsidRPr="00060B72">
              <w:rPr>
                <w:szCs w:val="24"/>
              </w:rPr>
              <w:t>Для всіх спеціальностей</w:t>
            </w:r>
            <w:r w:rsidRPr="00060B72">
              <w:rPr>
                <w:rFonts w:eastAsia="Times New Roman"/>
                <w:szCs w:val="24"/>
                <w:lang w:eastAsia="ru-RU"/>
              </w:rPr>
              <w:t xml:space="preserve"> </w:t>
            </w:r>
            <w:r w:rsidRPr="00060B72">
              <w:rPr>
                <w:szCs w:val="24"/>
              </w:rPr>
              <w:t>освітнього ступеня «магістр»</w:t>
            </w:r>
            <w:r w:rsidRPr="00060B72">
              <w:rPr>
                <w:i/>
                <w:szCs w:val="24"/>
              </w:rPr>
              <w:t xml:space="preserve"> </w:t>
            </w:r>
          </w:p>
        </w:tc>
        <w:tc>
          <w:tcPr>
            <w:tcW w:w="4983" w:type="dxa"/>
          </w:tcPr>
          <w:p w:rsidR="00060B72" w:rsidRPr="00820FB8" w:rsidRDefault="00060B72" w:rsidP="00060B72">
            <w:pPr>
              <w:ind w:firstLine="0"/>
              <w:rPr>
                <w:rFonts w:eastAsia="Times New Roman"/>
                <w:color w:val="000000"/>
                <w:szCs w:val="24"/>
              </w:rPr>
            </w:pPr>
            <w:r w:rsidRPr="00060B72">
              <w:rPr>
                <w:szCs w:val="24"/>
              </w:rPr>
              <w:t>Для всіх спеціальностей</w:t>
            </w:r>
            <w:r w:rsidRPr="00060B72">
              <w:rPr>
                <w:rFonts w:eastAsia="Times New Roman"/>
                <w:szCs w:val="24"/>
                <w:lang w:eastAsia="ru-RU"/>
              </w:rPr>
              <w:t xml:space="preserve"> </w:t>
            </w:r>
            <w:r w:rsidRPr="00060B72">
              <w:rPr>
                <w:szCs w:val="24"/>
              </w:rPr>
              <w:t>освітнього ступеня «магістр</w:t>
            </w:r>
            <w:r w:rsidRPr="008E18E2">
              <w:rPr>
                <w:b/>
                <w:szCs w:val="24"/>
              </w:rPr>
              <w:t>»</w:t>
            </w:r>
          </w:p>
        </w:tc>
      </w:tr>
      <w:tr w:rsidR="00060B72" w:rsidRPr="00820FB8" w:rsidTr="00461F72">
        <w:tc>
          <w:tcPr>
            <w:tcW w:w="5028" w:type="dxa"/>
          </w:tcPr>
          <w:p w:rsidR="00060B72" w:rsidRPr="00820FB8" w:rsidRDefault="00060B72" w:rsidP="00534414">
            <w:pPr>
              <w:rPr>
                <w:szCs w:val="24"/>
              </w:rPr>
            </w:pPr>
            <w:r w:rsidRPr="00820FB8">
              <w:rPr>
                <w:szCs w:val="24"/>
              </w:rPr>
              <w:t>Рік навчання/ рік викладання</w:t>
            </w:r>
          </w:p>
        </w:tc>
        <w:tc>
          <w:tcPr>
            <w:tcW w:w="4983" w:type="dxa"/>
            <w:shd w:val="clear" w:color="auto" w:fill="auto"/>
          </w:tcPr>
          <w:p w:rsidR="00060B72" w:rsidRPr="00461F72" w:rsidRDefault="00060B72" w:rsidP="00534414">
            <w:pPr>
              <w:rPr>
                <w:szCs w:val="24"/>
              </w:rPr>
            </w:pPr>
            <w:r w:rsidRPr="00461F72">
              <w:rPr>
                <w:i/>
                <w:szCs w:val="24"/>
              </w:rPr>
              <w:t xml:space="preserve">Другий </w:t>
            </w:r>
            <w:r w:rsidRPr="00461F72">
              <w:rPr>
                <w:szCs w:val="24"/>
              </w:rPr>
              <w:t>/2023-2024</w:t>
            </w:r>
          </w:p>
        </w:tc>
        <w:tc>
          <w:tcPr>
            <w:tcW w:w="4983" w:type="dxa"/>
            <w:shd w:val="clear" w:color="auto" w:fill="auto"/>
          </w:tcPr>
          <w:p w:rsidR="00060B72" w:rsidRPr="00461F72" w:rsidRDefault="00060B72" w:rsidP="00534414">
            <w:pPr>
              <w:rPr>
                <w:rFonts w:eastAsia="Times New Roman"/>
                <w:b/>
                <w:color w:val="000000"/>
                <w:szCs w:val="24"/>
              </w:rPr>
            </w:pPr>
            <w:r w:rsidRPr="00461F72">
              <w:rPr>
                <w:i/>
                <w:szCs w:val="24"/>
              </w:rPr>
              <w:t xml:space="preserve">Другий </w:t>
            </w:r>
            <w:r w:rsidRPr="00461F72">
              <w:rPr>
                <w:szCs w:val="24"/>
              </w:rPr>
              <w:t>/2023-2024</w:t>
            </w:r>
          </w:p>
        </w:tc>
      </w:tr>
      <w:tr w:rsidR="00060B72" w:rsidRPr="00820FB8" w:rsidTr="00461F72">
        <w:tc>
          <w:tcPr>
            <w:tcW w:w="5028" w:type="dxa"/>
          </w:tcPr>
          <w:p w:rsidR="00060B72" w:rsidRPr="00820FB8" w:rsidRDefault="00060B72" w:rsidP="00534414">
            <w:pPr>
              <w:rPr>
                <w:szCs w:val="24"/>
              </w:rPr>
            </w:pPr>
            <w:r w:rsidRPr="00820FB8">
              <w:rPr>
                <w:szCs w:val="24"/>
              </w:rPr>
              <w:t>Семестр вивчення</w:t>
            </w:r>
          </w:p>
        </w:tc>
        <w:tc>
          <w:tcPr>
            <w:tcW w:w="4983" w:type="dxa"/>
            <w:shd w:val="clear" w:color="auto" w:fill="auto"/>
          </w:tcPr>
          <w:p w:rsidR="00060B72" w:rsidRPr="00461F72" w:rsidRDefault="00461F72" w:rsidP="00534414">
            <w:pPr>
              <w:rPr>
                <w:i/>
                <w:szCs w:val="24"/>
                <w:lang w:val="ru-RU"/>
              </w:rPr>
            </w:pPr>
            <w:r w:rsidRPr="00461F72">
              <w:rPr>
                <w:szCs w:val="24"/>
                <w:lang w:val="ru-RU"/>
              </w:rPr>
              <w:t>перший</w:t>
            </w:r>
          </w:p>
        </w:tc>
        <w:tc>
          <w:tcPr>
            <w:tcW w:w="4983" w:type="dxa"/>
            <w:shd w:val="clear" w:color="auto" w:fill="auto"/>
          </w:tcPr>
          <w:p w:rsidR="00060B72" w:rsidRPr="00461F72" w:rsidRDefault="00461F72" w:rsidP="00534414">
            <w:pPr>
              <w:rPr>
                <w:rFonts w:eastAsia="Times New Roman"/>
                <w:b/>
                <w:color w:val="000000"/>
                <w:szCs w:val="24"/>
                <w:lang w:val="ru-RU"/>
              </w:rPr>
            </w:pPr>
            <w:r w:rsidRPr="00461F72">
              <w:rPr>
                <w:szCs w:val="24"/>
                <w:lang w:val="ru-RU"/>
              </w:rPr>
              <w:t>перший</w:t>
            </w:r>
          </w:p>
        </w:tc>
      </w:tr>
      <w:tr w:rsidR="00060B72" w:rsidRPr="00820FB8" w:rsidTr="00534414">
        <w:tc>
          <w:tcPr>
            <w:tcW w:w="5028" w:type="dxa"/>
          </w:tcPr>
          <w:p w:rsidR="00060B72" w:rsidRPr="00820FB8" w:rsidRDefault="00060B72" w:rsidP="00534414">
            <w:pPr>
              <w:rPr>
                <w:szCs w:val="24"/>
              </w:rPr>
            </w:pPr>
            <w:r w:rsidRPr="00820FB8">
              <w:rPr>
                <w:szCs w:val="24"/>
              </w:rPr>
              <w:t>нормативна/вибіркова</w:t>
            </w:r>
          </w:p>
        </w:tc>
        <w:tc>
          <w:tcPr>
            <w:tcW w:w="4983" w:type="dxa"/>
          </w:tcPr>
          <w:p w:rsidR="00060B72" w:rsidRPr="00820FB8" w:rsidRDefault="00060B72" w:rsidP="00534414">
            <w:pPr>
              <w:rPr>
                <w:i/>
                <w:szCs w:val="24"/>
              </w:rPr>
            </w:pPr>
            <w:r w:rsidRPr="00820FB8">
              <w:rPr>
                <w:szCs w:val="24"/>
              </w:rPr>
              <w:t>вибіркова</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вибіркова</w:t>
            </w:r>
          </w:p>
        </w:tc>
      </w:tr>
      <w:tr w:rsidR="00060B72" w:rsidRPr="00820FB8" w:rsidTr="00534414">
        <w:tc>
          <w:tcPr>
            <w:tcW w:w="5028" w:type="dxa"/>
          </w:tcPr>
          <w:p w:rsidR="00060B72" w:rsidRPr="00820FB8" w:rsidRDefault="00060B72" w:rsidP="00534414">
            <w:pPr>
              <w:rPr>
                <w:szCs w:val="24"/>
              </w:rPr>
            </w:pPr>
            <w:r w:rsidRPr="00820FB8">
              <w:rPr>
                <w:szCs w:val="24"/>
              </w:rPr>
              <w:t>Кількість кредитів ЄКТС</w:t>
            </w:r>
          </w:p>
        </w:tc>
        <w:tc>
          <w:tcPr>
            <w:tcW w:w="4983" w:type="dxa"/>
          </w:tcPr>
          <w:p w:rsidR="00060B72" w:rsidRPr="00820FB8" w:rsidRDefault="00060B72" w:rsidP="00534414">
            <w:pPr>
              <w:rPr>
                <w:i/>
                <w:szCs w:val="24"/>
              </w:rPr>
            </w:pPr>
            <w:r w:rsidRPr="00820FB8">
              <w:rPr>
                <w:szCs w:val="24"/>
              </w:rPr>
              <w:t>4 кредити ЄКТС</w:t>
            </w:r>
          </w:p>
        </w:tc>
        <w:tc>
          <w:tcPr>
            <w:tcW w:w="4983" w:type="dxa"/>
          </w:tcPr>
          <w:p w:rsidR="00060B72" w:rsidRPr="00820FB8" w:rsidRDefault="00060B72" w:rsidP="00534414">
            <w:pPr>
              <w:rPr>
                <w:rFonts w:eastAsia="Times New Roman"/>
                <w:b/>
                <w:color w:val="000000"/>
                <w:szCs w:val="24"/>
              </w:rPr>
            </w:pPr>
            <w:r w:rsidRPr="00820FB8">
              <w:rPr>
                <w:szCs w:val="24"/>
              </w:rPr>
              <w:t>4 кредити ЄКТС</w:t>
            </w:r>
          </w:p>
        </w:tc>
      </w:tr>
      <w:tr w:rsidR="00060B72" w:rsidRPr="00820FB8" w:rsidTr="00534414">
        <w:tc>
          <w:tcPr>
            <w:tcW w:w="5028" w:type="dxa"/>
          </w:tcPr>
          <w:p w:rsidR="00060B72" w:rsidRPr="00820FB8" w:rsidRDefault="00060B72" w:rsidP="00534414">
            <w:pPr>
              <w:rPr>
                <w:szCs w:val="24"/>
              </w:rPr>
            </w:pPr>
            <w:r w:rsidRPr="00820FB8">
              <w:rPr>
                <w:szCs w:val="24"/>
              </w:rPr>
              <w:t>Загальний обсяг годин</w:t>
            </w:r>
          </w:p>
        </w:tc>
        <w:tc>
          <w:tcPr>
            <w:tcW w:w="4983" w:type="dxa"/>
          </w:tcPr>
          <w:p w:rsidR="00060B72" w:rsidRPr="00820FB8" w:rsidRDefault="00060B72" w:rsidP="00534414">
            <w:pPr>
              <w:rPr>
                <w:i/>
                <w:szCs w:val="24"/>
              </w:rPr>
            </w:pPr>
            <w:r w:rsidRPr="00820FB8">
              <w:rPr>
                <w:szCs w:val="24"/>
              </w:rPr>
              <w:t>120 год.</w:t>
            </w:r>
          </w:p>
        </w:tc>
        <w:tc>
          <w:tcPr>
            <w:tcW w:w="4983" w:type="dxa"/>
          </w:tcPr>
          <w:p w:rsidR="00060B72" w:rsidRPr="00820FB8" w:rsidRDefault="00060B72" w:rsidP="00534414">
            <w:pPr>
              <w:rPr>
                <w:rFonts w:eastAsia="Times New Roman"/>
                <w:b/>
                <w:color w:val="000000"/>
                <w:szCs w:val="24"/>
              </w:rPr>
            </w:pPr>
            <w:r w:rsidRPr="00820FB8">
              <w:rPr>
                <w:szCs w:val="24"/>
              </w:rPr>
              <w:t>120 год.</w:t>
            </w:r>
          </w:p>
        </w:tc>
      </w:tr>
      <w:tr w:rsidR="00060B72" w:rsidRPr="00820FB8" w:rsidTr="00534414">
        <w:tc>
          <w:tcPr>
            <w:tcW w:w="5028" w:type="dxa"/>
          </w:tcPr>
          <w:p w:rsidR="00060B72" w:rsidRPr="00820FB8" w:rsidRDefault="00060B72" w:rsidP="00534414">
            <w:pPr>
              <w:rPr>
                <w:szCs w:val="24"/>
              </w:rPr>
            </w:pPr>
            <w:r w:rsidRPr="00820FB8">
              <w:rPr>
                <w:szCs w:val="24"/>
              </w:rPr>
              <w:t>Кількість годин навчальних занять</w:t>
            </w:r>
          </w:p>
        </w:tc>
        <w:tc>
          <w:tcPr>
            <w:tcW w:w="4983" w:type="dxa"/>
          </w:tcPr>
          <w:p w:rsidR="00060B72" w:rsidRPr="00820FB8" w:rsidRDefault="00060B72" w:rsidP="00534414">
            <w:pPr>
              <w:rPr>
                <w:i/>
                <w:szCs w:val="24"/>
              </w:rPr>
            </w:pPr>
            <w:r w:rsidRPr="00820FB8">
              <w:rPr>
                <w:szCs w:val="24"/>
              </w:rPr>
              <w:t>40 год.</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16</w:t>
            </w:r>
          </w:p>
        </w:tc>
      </w:tr>
      <w:tr w:rsidR="00060B72" w:rsidRPr="00820FB8" w:rsidTr="00534414">
        <w:tc>
          <w:tcPr>
            <w:tcW w:w="5028" w:type="dxa"/>
          </w:tcPr>
          <w:p w:rsidR="00060B72" w:rsidRPr="00820FB8" w:rsidRDefault="00060B72" w:rsidP="00534414">
            <w:pPr>
              <w:rPr>
                <w:szCs w:val="24"/>
              </w:rPr>
            </w:pPr>
            <w:r w:rsidRPr="00820FB8">
              <w:rPr>
                <w:szCs w:val="24"/>
              </w:rPr>
              <w:lastRenderedPageBreak/>
              <w:t>Лекційні заняття</w:t>
            </w:r>
          </w:p>
        </w:tc>
        <w:tc>
          <w:tcPr>
            <w:tcW w:w="4983" w:type="dxa"/>
          </w:tcPr>
          <w:p w:rsidR="00060B72" w:rsidRPr="00820FB8" w:rsidRDefault="00060B72" w:rsidP="00534414">
            <w:pPr>
              <w:rPr>
                <w:i/>
                <w:szCs w:val="24"/>
              </w:rPr>
            </w:pPr>
            <w:r w:rsidRPr="00820FB8">
              <w:rPr>
                <w:szCs w:val="24"/>
              </w:rPr>
              <w:t>2</w:t>
            </w:r>
            <w:r>
              <w:rPr>
                <w:szCs w:val="24"/>
              </w:rPr>
              <w:t>0</w:t>
            </w:r>
            <w:r w:rsidRPr="00820FB8">
              <w:rPr>
                <w:szCs w:val="24"/>
              </w:rPr>
              <w:t xml:space="preserve"> год.</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8</w:t>
            </w:r>
          </w:p>
        </w:tc>
      </w:tr>
      <w:tr w:rsidR="00060B72" w:rsidRPr="00820FB8" w:rsidTr="00534414">
        <w:tc>
          <w:tcPr>
            <w:tcW w:w="5028" w:type="dxa"/>
          </w:tcPr>
          <w:p w:rsidR="00060B72" w:rsidRPr="00820FB8" w:rsidRDefault="00060B72" w:rsidP="00534414">
            <w:pPr>
              <w:rPr>
                <w:szCs w:val="24"/>
              </w:rPr>
            </w:pPr>
            <w:r w:rsidRPr="00820FB8">
              <w:rPr>
                <w:szCs w:val="24"/>
              </w:rPr>
              <w:t>Практичні заняття</w:t>
            </w:r>
          </w:p>
        </w:tc>
        <w:tc>
          <w:tcPr>
            <w:tcW w:w="4983" w:type="dxa"/>
          </w:tcPr>
          <w:p w:rsidR="00060B72" w:rsidRPr="00820FB8" w:rsidRDefault="00060B72" w:rsidP="00534414">
            <w:pPr>
              <w:rPr>
                <w:i/>
                <w:szCs w:val="24"/>
              </w:rPr>
            </w:pPr>
            <w:r>
              <w:rPr>
                <w:szCs w:val="24"/>
              </w:rPr>
              <w:t>20</w:t>
            </w:r>
            <w:r w:rsidRPr="00820FB8">
              <w:rPr>
                <w:szCs w:val="24"/>
              </w:rPr>
              <w:t xml:space="preserve"> год.</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8</w:t>
            </w:r>
          </w:p>
        </w:tc>
      </w:tr>
      <w:tr w:rsidR="00060B72" w:rsidRPr="00820FB8" w:rsidTr="00534414">
        <w:tc>
          <w:tcPr>
            <w:tcW w:w="5028" w:type="dxa"/>
          </w:tcPr>
          <w:p w:rsidR="00060B72" w:rsidRPr="00820FB8" w:rsidRDefault="00060B72" w:rsidP="00534414">
            <w:pPr>
              <w:rPr>
                <w:szCs w:val="24"/>
              </w:rPr>
            </w:pPr>
            <w:r w:rsidRPr="00820FB8">
              <w:rPr>
                <w:szCs w:val="24"/>
              </w:rPr>
              <w:t>Семінарські заняття</w:t>
            </w:r>
          </w:p>
        </w:tc>
        <w:tc>
          <w:tcPr>
            <w:tcW w:w="4983" w:type="dxa"/>
          </w:tcPr>
          <w:p w:rsidR="00060B72" w:rsidRPr="00820FB8" w:rsidRDefault="00060B72" w:rsidP="00534414">
            <w:pPr>
              <w:rPr>
                <w:i/>
                <w:szCs w:val="24"/>
              </w:rPr>
            </w:pPr>
            <w:r w:rsidRPr="00820FB8">
              <w:rPr>
                <w:szCs w:val="24"/>
              </w:rPr>
              <w:t>0 год.</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 xml:space="preserve">0 </w:t>
            </w:r>
            <w:proofErr w:type="spellStart"/>
            <w:r w:rsidRPr="00820FB8">
              <w:rPr>
                <w:rFonts w:eastAsia="Times New Roman"/>
                <w:color w:val="000000"/>
                <w:szCs w:val="24"/>
              </w:rPr>
              <w:t>год</w:t>
            </w:r>
            <w:proofErr w:type="spellEnd"/>
          </w:p>
        </w:tc>
      </w:tr>
      <w:tr w:rsidR="00060B72" w:rsidRPr="00820FB8" w:rsidTr="00534414">
        <w:tc>
          <w:tcPr>
            <w:tcW w:w="5028" w:type="dxa"/>
          </w:tcPr>
          <w:p w:rsidR="00060B72" w:rsidRPr="00820FB8" w:rsidRDefault="00060B72" w:rsidP="00534414">
            <w:pPr>
              <w:rPr>
                <w:szCs w:val="24"/>
              </w:rPr>
            </w:pPr>
            <w:r w:rsidRPr="00820FB8">
              <w:rPr>
                <w:szCs w:val="24"/>
              </w:rPr>
              <w:t>Лабораторні заняття</w:t>
            </w:r>
          </w:p>
        </w:tc>
        <w:tc>
          <w:tcPr>
            <w:tcW w:w="4983" w:type="dxa"/>
          </w:tcPr>
          <w:p w:rsidR="00060B72" w:rsidRPr="00820FB8" w:rsidRDefault="00060B72" w:rsidP="00534414">
            <w:pPr>
              <w:rPr>
                <w:i/>
                <w:szCs w:val="24"/>
              </w:rPr>
            </w:pPr>
            <w:r w:rsidRPr="00820FB8">
              <w:rPr>
                <w:szCs w:val="24"/>
              </w:rPr>
              <w:t>0 год.</w:t>
            </w:r>
          </w:p>
        </w:tc>
        <w:tc>
          <w:tcPr>
            <w:tcW w:w="4983" w:type="dxa"/>
          </w:tcPr>
          <w:p w:rsidR="00060B72" w:rsidRPr="00820FB8" w:rsidRDefault="00060B72" w:rsidP="00534414">
            <w:pPr>
              <w:rPr>
                <w:rFonts w:eastAsia="Times New Roman"/>
                <w:color w:val="000000"/>
                <w:szCs w:val="24"/>
              </w:rPr>
            </w:pPr>
            <w:r w:rsidRPr="00820FB8">
              <w:rPr>
                <w:szCs w:val="24"/>
              </w:rPr>
              <w:t>0 год.</w:t>
            </w:r>
          </w:p>
        </w:tc>
      </w:tr>
      <w:tr w:rsidR="00060B72" w:rsidRPr="00820FB8" w:rsidTr="00534414">
        <w:tc>
          <w:tcPr>
            <w:tcW w:w="5028" w:type="dxa"/>
          </w:tcPr>
          <w:p w:rsidR="00060B72" w:rsidRPr="00820FB8" w:rsidRDefault="00060B72" w:rsidP="00534414">
            <w:pPr>
              <w:rPr>
                <w:szCs w:val="24"/>
              </w:rPr>
            </w:pPr>
            <w:r w:rsidRPr="00820FB8">
              <w:rPr>
                <w:szCs w:val="24"/>
              </w:rPr>
              <w:t>Самостійна та індивідуальна робота</w:t>
            </w:r>
          </w:p>
        </w:tc>
        <w:tc>
          <w:tcPr>
            <w:tcW w:w="4983" w:type="dxa"/>
          </w:tcPr>
          <w:p w:rsidR="00060B72" w:rsidRPr="00820FB8" w:rsidRDefault="00060B72" w:rsidP="00534414">
            <w:pPr>
              <w:rPr>
                <w:i/>
                <w:szCs w:val="24"/>
              </w:rPr>
            </w:pPr>
            <w:r w:rsidRPr="00820FB8">
              <w:rPr>
                <w:szCs w:val="24"/>
              </w:rPr>
              <w:t>80 год.</w:t>
            </w:r>
          </w:p>
        </w:tc>
        <w:tc>
          <w:tcPr>
            <w:tcW w:w="4983" w:type="dxa"/>
          </w:tcPr>
          <w:p w:rsidR="00060B72" w:rsidRPr="00820FB8" w:rsidRDefault="00060B72" w:rsidP="00534414">
            <w:pPr>
              <w:rPr>
                <w:rFonts w:eastAsia="Times New Roman"/>
                <w:color w:val="000000"/>
                <w:szCs w:val="24"/>
              </w:rPr>
            </w:pPr>
            <w:r w:rsidRPr="00820FB8">
              <w:rPr>
                <w:rFonts w:eastAsia="Times New Roman"/>
                <w:color w:val="000000"/>
                <w:szCs w:val="24"/>
              </w:rPr>
              <w:t>104</w:t>
            </w:r>
            <w:r w:rsidRPr="00820FB8">
              <w:rPr>
                <w:szCs w:val="24"/>
              </w:rPr>
              <w:t xml:space="preserve"> год.</w:t>
            </w:r>
          </w:p>
        </w:tc>
      </w:tr>
      <w:tr w:rsidR="00060B72" w:rsidRPr="00820FB8" w:rsidTr="00534414">
        <w:tc>
          <w:tcPr>
            <w:tcW w:w="5028" w:type="dxa"/>
          </w:tcPr>
          <w:p w:rsidR="00060B72" w:rsidRPr="00820FB8" w:rsidRDefault="00060B72" w:rsidP="00534414">
            <w:pPr>
              <w:rPr>
                <w:szCs w:val="24"/>
              </w:rPr>
            </w:pPr>
            <w:r w:rsidRPr="00820FB8">
              <w:rPr>
                <w:szCs w:val="24"/>
              </w:rPr>
              <w:t>Форма підсумкового контролю</w:t>
            </w:r>
          </w:p>
        </w:tc>
        <w:tc>
          <w:tcPr>
            <w:tcW w:w="4983" w:type="dxa"/>
          </w:tcPr>
          <w:p w:rsidR="00060B72" w:rsidRPr="00820FB8" w:rsidRDefault="00060B72" w:rsidP="00534414">
            <w:pPr>
              <w:rPr>
                <w:szCs w:val="24"/>
              </w:rPr>
            </w:pPr>
            <w:r>
              <w:rPr>
                <w:szCs w:val="24"/>
              </w:rPr>
              <w:t>залік</w:t>
            </w:r>
          </w:p>
        </w:tc>
        <w:tc>
          <w:tcPr>
            <w:tcW w:w="4983" w:type="dxa"/>
          </w:tcPr>
          <w:p w:rsidR="00060B72" w:rsidRPr="00820FB8" w:rsidRDefault="00060B72" w:rsidP="00534414">
            <w:pPr>
              <w:rPr>
                <w:rFonts w:eastAsia="Times New Roman"/>
                <w:color w:val="000000"/>
                <w:szCs w:val="24"/>
              </w:rPr>
            </w:pPr>
            <w:r>
              <w:rPr>
                <w:rFonts w:eastAsia="Times New Roman"/>
                <w:color w:val="000000"/>
                <w:szCs w:val="24"/>
              </w:rPr>
              <w:t>залік</w:t>
            </w:r>
          </w:p>
        </w:tc>
      </w:tr>
    </w:tbl>
    <w:p w:rsidR="004352BA" w:rsidRPr="0081613E" w:rsidRDefault="004352BA" w:rsidP="004352BA">
      <w:pPr>
        <w:autoSpaceDE w:val="0"/>
        <w:autoSpaceDN w:val="0"/>
        <w:adjustRightInd w:val="0"/>
        <w:ind w:firstLine="0"/>
        <w:jc w:val="center"/>
        <w:rPr>
          <w:rFonts w:eastAsia="Times New Roman" w:cs="Times New Roman"/>
          <w:b/>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b/>
          <w:szCs w:val="24"/>
          <w:lang w:eastAsia="ru-RU"/>
        </w:rPr>
      </w:pPr>
      <w:proofErr w:type="spellStart"/>
      <w:r w:rsidRPr="0081613E">
        <w:rPr>
          <w:rFonts w:eastAsia="Times New Roman" w:cs="Times New Roman"/>
          <w:b/>
          <w:szCs w:val="24"/>
          <w:lang w:eastAsia="ru-RU"/>
        </w:rPr>
        <w:t>Пререквізити</w:t>
      </w:r>
      <w:proofErr w:type="spellEnd"/>
      <w:r w:rsidRPr="0081613E">
        <w:rPr>
          <w:rFonts w:eastAsia="Times New Roman" w:cs="Times New Roman"/>
          <w:b/>
          <w:szCs w:val="24"/>
          <w:lang w:eastAsia="ru-RU"/>
        </w:rPr>
        <w:t xml:space="preserve"> і </w:t>
      </w:r>
      <w:proofErr w:type="spellStart"/>
      <w:r w:rsidRPr="0081613E">
        <w:rPr>
          <w:rFonts w:eastAsia="Times New Roman" w:cs="Times New Roman"/>
          <w:b/>
          <w:szCs w:val="24"/>
          <w:lang w:eastAsia="ru-RU"/>
        </w:rPr>
        <w:t>кореквізити</w:t>
      </w:r>
      <w:proofErr w:type="spellEnd"/>
      <w:r w:rsidRPr="0081613E">
        <w:rPr>
          <w:rFonts w:eastAsia="Times New Roman" w:cs="Times New Roman"/>
          <w:b/>
          <w:szCs w:val="24"/>
          <w:lang w:eastAsia="ru-RU"/>
        </w:rPr>
        <w:t xml:space="preserve"> курсу</w:t>
      </w:r>
    </w:p>
    <w:p w:rsidR="004352BA" w:rsidRPr="0081613E" w:rsidRDefault="004352BA" w:rsidP="004352BA">
      <w:pPr>
        <w:autoSpaceDE w:val="0"/>
        <w:autoSpaceDN w:val="0"/>
        <w:adjustRightInd w:val="0"/>
        <w:ind w:firstLine="720"/>
        <w:rPr>
          <w:rFonts w:eastAsia="Times New Roman" w:cs="Times New Roman"/>
          <w:color w:val="000000"/>
          <w:szCs w:val="24"/>
          <w:lang w:eastAsia="ru-RU"/>
        </w:rPr>
      </w:pPr>
      <w:proofErr w:type="spellStart"/>
      <w:r w:rsidRPr="0081613E">
        <w:rPr>
          <w:rFonts w:eastAsia="Times New Roman" w:cs="Times New Roman"/>
          <w:i/>
          <w:color w:val="000000"/>
          <w:szCs w:val="24"/>
          <w:lang w:eastAsia="ru-RU"/>
        </w:rPr>
        <w:t>Пререквізити</w:t>
      </w:r>
      <w:proofErr w:type="spellEnd"/>
      <w:r w:rsidRPr="0081613E">
        <w:rPr>
          <w:rFonts w:eastAsia="Times New Roman" w:cs="Times New Roman"/>
          <w:i/>
          <w:color w:val="000000"/>
          <w:szCs w:val="24"/>
          <w:lang w:eastAsia="ru-RU"/>
        </w:rPr>
        <w:t xml:space="preserve"> курсу</w:t>
      </w:r>
      <w:r w:rsidRPr="0081613E">
        <w:rPr>
          <w:rFonts w:eastAsia="Times New Roman" w:cs="Times New Roman"/>
          <w:color w:val="000000"/>
          <w:szCs w:val="24"/>
          <w:lang w:eastAsia="ru-RU"/>
        </w:rPr>
        <w:t xml:space="preserve">: вивчення дисципліни базується на знаннях </w:t>
      </w:r>
      <w:r>
        <w:rPr>
          <w:rFonts w:eastAsia="Times New Roman" w:cs="Times New Roman"/>
          <w:color w:val="000000"/>
          <w:szCs w:val="24"/>
          <w:lang w:eastAsia="ru-RU"/>
        </w:rPr>
        <w:t>здобувачів освіти</w:t>
      </w:r>
      <w:r w:rsidRPr="0081613E">
        <w:rPr>
          <w:rFonts w:eastAsia="Times New Roman" w:cs="Times New Roman"/>
          <w:color w:val="000000"/>
          <w:szCs w:val="24"/>
          <w:lang w:eastAsia="ru-RU"/>
        </w:rPr>
        <w:t xml:space="preserve">, отриманих у результаті опанування </w:t>
      </w:r>
      <w:r>
        <w:rPr>
          <w:rFonts w:eastAsia="Times New Roman" w:cs="Times New Roman"/>
          <w:color w:val="000000"/>
          <w:szCs w:val="24"/>
          <w:lang w:eastAsia="ru-RU"/>
        </w:rPr>
        <w:t>філософських дисциплін</w:t>
      </w:r>
      <w:r w:rsidRPr="0081613E">
        <w:rPr>
          <w:rFonts w:eastAsia="Times New Roman" w:cs="Times New Roman"/>
          <w:color w:val="000000"/>
          <w:szCs w:val="24"/>
          <w:lang w:eastAsia="ru-RU"/>
        </w:rPr>
        <w:t>.</w:t>
      </w:r>
    </w:p>
    <w:p w:rsidR="004352BA" w:rsidRPr="0081613E" w:rsidRDefault="004352BA" w:rsidP="004352BA">
      <w:pPr>
        <w:autoSpaceDE w:val="0"/>
        <w:autoSpaceDN w:val="0"/>
        <w:adjustRightInd w:val="0"/>
        <w:ind w:firstLine="720"/>
        <w:rPr>
          <w:rFonts w:eastAsia="Times New Roman" w:cs="Times New Roman"/>
          <w:color w:val="9BBB59"/>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szCs w:val="24"/>
          <w:lang w:eastAsia="ru-RU"/>
        </w:rPr>
      </w:pPr>
      <w:r w:rsidRPr="0081613E">
        <w:rPr>
          <w:rFonts w:eastAsia="Times New Roman" w:cs="Times New Roman"/>
          <w:b/>
          <w:bCs/>
          <w:szCs w:val="24"/>
          <w:lang w:eastAsia="ru-RU"/>
        </w:rPr>
        <w:t>Технічне й програмне забезпечення, обладнання</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sidRPr="0081613E">
        <w:rPr>
          <w:rFonts w:eastAsia="Times New Roman" w:cs="Times New Roman"/>
          <w:szCs w:val="24"/>
          <w:lang w:eastAsia="ru-RU"/>
        </w:rPr>
        <w:t>проєктор</w:t>
      </w:r>
      <w:proofErr w:type="spellEnd"/>
      <w:r w:rsidRPr="0081613E">
        <w:rPr>
          <w:rFonts w:eastAsia="Times New Roman" w:cs="Times New Roman"/>
          <w:szCs w:val="24"/>
          <w:lang w:eastAsia="ru-RU"/>
        </w:rPr>
        <w:t xml:space="preserve">, ноутбук / персональний комп’ютер та ін.) для створення презентацій у форматі MS </w:t>
      </w:r>
      <w:proofErr w:type="spellStart"/>
      <w:r w:rsidRPr="0081613E">
        <w:rPr>
          <w:rFonts w:eastAsia="Times New Roman" w:cs="Times New Roman"/>
          <w:szCs w:val="24"/>
          <w:lang w:eastAsia="ru-RU"/>
        </w:rPr>
        <w:t>Power</w:t>
      </w:r>
      <w:proofErr w:type="spellEnd"/>
      <w:r w:rsidRPr="0081613E">
        <w:rPr>
          <w:rFonts w:eastAsia="Times New Roman" w:cs="Times New Roman"/>
          <w:szCs w:val="24"/>
          <w:lang w:eastAsia="ru-RU"/>
        </w:rPr>
        <w:t xml:space="preserve"> </w:t>
      </w:r>
      <w:proofErr w:type="spellStart"/>
      <w:r w:rsidRPr="0081613E">
        <w:rPr>
          <w:rFonts w:eastAsia="Times New Roman" w:cs="Times New Roman"/>
          <w:szCs w:val="24"/>
          <w:lang w:eastAsia="ru-RU"/>
        </w:rPr>
        <w:t>Point</w:t>
      </w:r>
      <w:proofErr w:type="spellEnd"/>
      <w:r w:rsidRPr="0081613E">
        <w:rPr>
          <w:rFonts w:eastAsia="Times New Roman" w:cs="Times New Roman"/>
          <w:szCs w:val="24"/>
          <w:lang w:eastAsia="ru-RU"/>
        </w:rPr>
        <w:t xml:space="preserve"> або інших та їх демонстрування. Передбачається застосування </w:t>
      </w:r>
      <w:r w:rsidRPr="0081613E">
        <w:rPr>
          <w:rFonts w:eastAsia="Times New Roman" w:cs="Times New Roman"/>
          <w:bCs/>
          <w:szCs w:val="24"/>
          <w:lang w:eastAsia="ru-RU"/>
        </w:rPr>
        <w:t xml:space="preserve">модульного об’єктно-орієнтованого динамічного </w:t>
      </w:r>
      <w:r w:rsidRPr="0081613E">
        <w:rPr>
          <w:rFonts w:eastAsia="Times New Roman" w:cs="Times New Roman"/>
          <w:szCs w:val="24"/>
          <w:lang w:eastAsia="ru-RU"/>
        </w:rPr>
        <w:t>навчального середовища MOODLE.</w:t>
      </w:r>
    </w:p>
    <w:p w:rsidR="004352BA" w:rsidRPr="0081613E" w:rsidRDefault="004352BA" w:rsidP="004352BA">
      <w:pPr>
        <w:autoSpaceDE w:val="0"/>
        <w:autoSpaceDN w:val="0"/>
        <w:adjustRightInd w:val="0"/>
        <w:ind w:firstLine="720"/>
        <w:rPr>
          <w:rFonts w:eastAsia="Times New Roman" w:cs="Times New Roman"/>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szCs w:val="24"/>
          <w:lang w:eastAsia="ru-RU"/>
        </w:rPr>
      </w:pPr>
      <w:r w:rsidRPr="0081613E">
        <w:rPr>
          <w:rFonts w:eastAsia="Times New Roman" w:cs="Times New Roman"/>
          <w:b/>
          <w:bCs/>
          <w:szCs w:val="24"/>
          <w:lang w:eastAsia="ru-RU"/>
        </w:rPr>
        <w:t>Політика курсу</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Відвідування занять. </w:t>
      </w:r>
      <w:r w:rsidRPr="0081613E">
        <w:rPr>
          <w:rFonts w:eastAsia="Times New Roman" w:cs="Times New Roman"/>
          <w:szCs w:val="24"/>
          <w:lang w:eastAsia="ru-RU"/>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11" w:history="1">
        <w:r w:rsidRPr="00EF169F">
          <w:rPr>
            <w:rFonts w:eastAsia="Times New Roman" w:cs="Times New Roman"/>
            <w:color w:val="0000FF"/>
            <w:szCs w:val="24"/>
            <w:u w:val="single"/>
            <w:lang w:eastAsia="ru-RU"/>
          </w:rPr>
          <w:t>https://cutt.ly/aIqb9CF</w:t>
        </w:r>
      </w:hyperlink>
      <w:r w:rsidRPr="0081613E">
        <w:rPr>
          <w:rFonts w:eastAsia="Times New Roman" w:cs="Times New Roman"/>
          <w:szCs w:val="24"/>
          <w:lang w:eastAsia="ru-RU"/>
        </w:rPr>
        <w:t xml:space="preserve">) та етичних норм поведінки. </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4352BA" w:rsidRPr="0081613E" w:rsidRDefault="004352BA" w:rsidP="004352BA">
      <w:pPr>
        <w:ind w:firstLine="708"/>
        <w:rPr>
          <w:rFonts w:eastAsia="Times New Roman" w:cs="Times New Roman"/>
          <w:szCs w:val="24"/>
          <w:lang w:eastAsia="ru-RU"/>
        </w:rPr>
      </w:pPr>
      <w:r w:rsidRPr="0081613E">
        <w:rPr>
          <w:rFonts w:eastAsia="Times New Roman" w:cs="Times New Roman"/>
          <w:szCs w:val="24"/>
          <w:lang w:eastAsia="ru-RU"/>
        </w:rPr>
        <w:t>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4352BA" w:rsidRPr="0081613E" w:rsidRDefault="004352BA" w:rsidP="004352BA">
      <w:pPr>
        <w:ind w:firstLine="720"/>
        <w:rPr>
          <w:rFonts w:eastAsia="Times New Roman" w:cs="Times New Roman"/>
          <w:szCs w:val="24"/>
          <w:lang w:eastAsia="ru-RU"/>
        </w:rPr>
      </w:pPr>
      <w:r w:rsidRPr="0081613E">
        <w:rPr>
          <w:rFonts w:eastAsia="Times New Roman" w:cs="Times New Roman"/>
          <w:szCs w:val="24"/>
          <w:lang w:eastAsia="ru-RU"/>
        </w:rPr>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4352BA" w:rsidRPr="0081613E" w:rsidRDefault="004352BA" w:rsidP="004352BA">
      <w:pPr>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4352BA" w:rsidRPr="0081613E" w:rsidRDefault="004352BA" w:rsidP="004352BA">
      <w:pPr>
        <w:ind w:firstLine="720"/>
        <w:rPr>
          <w:rFonts w:eastAsia="Times New Roman" w:cs="Times New Roman"/>
          <w:b/>
          <w:szCs w:val="24"/>
          <w:lang w:eastAsia="ru-RU"/>
        </w:rPr>
      </w:pPr>
      <w:r w:rsidRPr="0081613E">
        <w:rPr>
          <w:rFonts w:eastAsia="Times New Roman" w:cs="Times New Roman"/>
          <w:szCs w:val="24"/>
          <w:lang w:eastAsia="ru-RU"/>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613E">
        <w:rPr>
          <w:rFonts w:eastAsia="Times New Roman" w:cs="Times New Roman"/>
          <w:szCs w:val="24"/>
          <w:lang w:eastAsia="ru-RU"/>
        </w:rPr>
        <w:t>відеоконференцій</w:t>
      </w:r>
      <w:proofErr w:type="spellEnd"/>
      <w:r w:rsidRPr="0081613E">
        <w:rPr>
          <w:rFonts w:eastAsia="Times New Roman" w:cs="Times New Roman"/>
          <w:szCs w:val="24"/>
          <w:lang w:eastAsia="ru-RU"/>
        </w:rPr>
        <w:t xml:space="preserve">) з увімкненою </w:t>
      </w:r>
      <w:proofErr w:type="spellStart"/>
      <w:r w:rsidRPr="0081613E">
        <w:rPr>
          <w:rFonts w:eastAsia="Times New Roman" w:cs="Times New Roman"/>
          <w:szCs w:val="24"/>
          <w:lang w:eastAsia="ru-RU"/>
        </w:rPr>
        <w:t>вебкамерою</w:t>
      </w:r>
      <w:proofErr w:type="spellEnd"/>
      <w:r w:rsidRPr="0081613E">
        <w:rPr>
          <w:rFonts w:eastAsia="Times New Roman" w:cs="Times New Roman"/>
          <w:szCs w:val="24"/>
          <w:lang w:eastAsia="ru-RU"/>
        </w:rPr>
        <w:t>.</w:t>
      </w:r>
    </w:p>
    <w:p w:rsidR="004352BA" w:rsidRPr="0081613E" w:rsidRDefault="004352BA" w:rsidP="004352BA">
      <w:pPr>
        <w:autoSpaceDE w:val="0"/>
        <w:autoSpaceDN w:val="0"/>
        <w:adjustRightInd w:val="0"/>
        <w:ind w:firstLine="720"/>
        <w:rPr>
          <w:rFonts w:eastAsia="Times New Roman" w:cs="Times New Roman"/>
          <w:bCs/>
          <w:szCs w:val="24"/>
          <w:lang w:eastAsia="ru-RU"/>
        </w:rPr>
      </w:pPr>
      <w:r w:rsidRPr="0081613E">
        <w:rPr>
          <w:rFonts w:eastAsia="Times New Roman" w:cs="Times New Roman"/>
          <w:b/>
          <w:bCs/>
          <w:szCs w:val="24"/>
          <w:lang w:eastAsia="ru-RU"/>
        </w:rPr>
        <w:t xml:space="preserve">Академічна доброчесність. </w:t>
      </w:r>
      <w:r w:rsidRPr="0081613E">
        <w:rPr>
          <w:rFonts w:eastAsia="Times New Roman" w:cs="Times New Roman"/>
          <w:bCs/>
          <w:szCs w:val="24"/>
          <w:lang w:eastAsia="ru-RU"/>
        </w:rPr>
        <w:t>Дотримання академічної</w:t>
      </w:r>
      <w:r w:rsidRPr="0081613E">
        <w:rPr>
          <w:rFonts w:eastAsia="Times New Roman" w:cs="Times New Roman"/>
          <w:b/>
          <w:bCs/>
          <w:szCs w:val="24"/>
          <w:lang w:eastAsia="ru-RU"/>
        </w:rPr>
        <w:t xml:space="preserve"> </w:t>
      </w:r>
      <w:r w:rsidRPr="0081613E">
        <w:rPr>
          <w:rFonts w:eastAsia="Times New Roman" w:cs="Times New Roman"/>
          <w:bCs/>
          <w:szCs w:val="24"/>
          <w:lang w:eastAsia="ru-RU"/>
        </w:rPr>
        <w:t>доброчесності регулюється</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Кодексом академічної доброчесності</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Кам’янець-Подільського національного університету імені Івана Огієнка (</w:t>
      </w:r>
      <w:hyperlink r:id="rId12" w:history="1">
        <w:r w:rsidRPr="00EF169F">
          <w:rPr>
            <w:rFonts w:eastAsia="Times New Roman" w:cs="Times New Roman"/>
            <w:bCs/>
            <w:color w:val="0000FF"/>
            <w:szCs w:val="24"/>
            <w:u w:val="single"/>
            <w:lang w:eastAsia="ru-RU"/>
          </w:rPr>
          <w:t>https://cutt.ly/4TiCHkS</w:t>
        </w:r>
      </w:hyperlink>
      <w:r w:rsidRPr="0081613E">
        <w:rPr>
          <w:rFonts w:eastAsia="Times New Roman" w:cs="Times New Roman"/>
          <w:bCs/>
          <w:szCs w:val="24"/>
          <w:lang w:eastAsia="ru-RU"/>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3" w:history="1">
        <w:r w:rsidRPr="00EF169F">
          <w:rPr>
            <w:rFonts w:eastAsia="Times New Roman" w:cs="Times New Roman"/>
            <w:bCs/>
            <w:color w:val="0000FF"/>
            <w:szCs w:val="24"/>
            <w:u w:val="single"/>
            <w:lang w:eastAsia="ru-RU"/>
          </w:rPr>
          <w:t>https://cutt.ly/vTiVowX</w:t>
        </w:r>
      </w:hyperlink>
      <w:r w:rsidRPr="0081613E">
        <w:rPr>
          <w:rFonts w:eastAsia="Times New Roman" w:cs="Times New Roman"/>
          <w:bCs/>
          <w:szCs w:val="24"/>
          <w:lang w:eastAsia="ru-RU"/>
        </w:rPr>
        <w:t>).</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роботи здобувачів будуть їх оригінальними міркуваннями. Відсутність </w:t>
      </w:r>
      <w:proofErr w:type="spellStart"/>
      <w:r w:rsidRPr="0081613E">
        <w:rPr>
          <w:rFonts w:eastAsia="Times New Roman" w:cs="Times New Roman"/>
          <w:szCs w:val="24"/>
          <w:lang w:eastAsia="ru-RU"/>
        </w:rPr>
        <w:t>покликань</w:t>
      </w:r>
      <w:proofErr w:type="spellEnd"/>
      <w:r w:rsidRPr="0081613E">
        <w:rPr>
          <w:rFonts w:eastAsia="Times New Roman" w:cs="Times New Roman"/>
          <w:szCs w:val="24"/>
          <w:lang w:eastAsia="ru-RU"/>
        </w:rPr>
        <w:t xml:space="preserve"> на використані джерела, фабрикування джерел списування, втручання в роботу </w:t>
      </w:r>
      <w:r w:rsidRPr="0081613E">
        <w:rPr>
          <w:rFonts w:eastAsia="Times New Roman" w:cs="Times New Roman"/>
          <w:szCs w:val="24"/>
          <w:lang w:eastAsia="ru-RU"/>
        </w:rPr>
        <w:lastRenderedPageBreak/>
        <w:t xml:space="preserve">інших здобувачів становлять, але не обмежують приклади можливої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в письмових роботах здобувачів та фактів списування є підставою для їх </w:t>
      </w:r>
      <w:proofErr w:type="spellStart"/>
      <w:r w:rsidRPr="0081613E">
        <w:rPr>
          <w:rFonts w:eastAsia="Times New Roman" w:cs="Times New Roman"/>
          <w:szCs w:val="24"/>
          <w:lang w:eastAsia="ru-RU"/>
        </w:rPr>
        <w:t>незарахування</w:t>
      </w:r>
      <w:proofErr w:type="spellEnd"/>
      <w:r w:rsidRPr="0081613E">
        <w:rPr>
          <w:rFonts w:eastAsia="Times New Roman" w:cs="Times New Roman"/>
          <w:szCs w:val="24"/>
          <w:lang w:eastAsia="ru-RU"/>
        </w:rPr>
        <w:t xml:space="preserve"> викладачем (незалежно від масштабів плагіату чи обману). </w:t>
      </w:r>
    </w:p>
    <w:p w:rsidR="004352BA" w:rsidRPr="0081613E"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Література. </w:t>
      </w:r>
      <w:r w:rsidRPr="0081613E">
        <w:rPr>
          <w:rFonts w:eastAsia="Times New Roman" w:cs="Times New Roman"/>
          <w:bCs/>
          <w:szCs w:val="24"/>
          <w:lang w:eastAsia="ru-RU"/>
        </w:rPr>
        <w:t xml:space="preserve">Для пошуку рекомендованої літератури </w:t>
      </w:r>
      <w:r w:rsidRPr="0081613E">
        <w:rPr>
          <w:rFonts w:eastAsia="Times New Roman" w:cs="Times New Roman"/>
          <w:szCs w:val="24"/>
          <w:lang w:eastAsia="ru-RU"/>
        </w:rPr>
        <w:t>здобувачі</w:t>
      </w:r>
      <w:r w:rsidRPr="0081613E">
        <w:rPr>
          <w:rFonts w:eastAsia="Times New Roman" w:cs="Times New Roman"/>
          <w:bCs/>
          <w:szCs w:val="24"/>
          <w:lang w:eastAsia="ru-RU"/>
        </w:rPr>
        <w:t xml:space="preserve"> можуть</w:t>
      </w:r>
      <w:r w:rsidRPr="0081613E">
        <w:rPr>
          <w:rFonts w:eastAsia="Times New Roman" w:cs="Times New Roman"/>
          <w:b/>
          <w:bCs/>
          <w:szCs w:val="24"/>
          <w:lang w:eastAsia="ru-RU"/>
        </w:rPr>
        <w:t xml:space="preserve"> </w:t>
      </w:r>
      <w:r w:rsidRPr="0081613E">
        <w:rPr>
          <w:rFonts w:eastAsia="Times New Roman" w:cs="Times New Roman"/>
          <w:bCs/>
          <w:szCs w:val="24"/>
          <w:lang w:eastAsia="ru-RU"/>
        </w:rPr>
        <w:t xml:space="preserve">послуговуватися бібліотекою університету, фахових кафедр та </w:t>
      </w:r>
      <w:proofErr w:type="spellStart"/>
      <w:r w:rsidRPr="0081613E">
        <w:rPr>
          <w:rFonts w:eastAsia="Times New Roman" w:cs="Times New Roman"/>
          <w:bCs/>
          <w:szCs w:val="24"/>
          <w:lang w:eastAsia="ru-RU"/>
        </w:rPr>
        <w:t>інтернетними</w:t>
      </w:r>
      <w:proofErr w:type="spellEnd"/>
      <w:r w:rsidRPr="0081613E">
        <w:rPr>
          <w:rFonts w:eastAsia="Times New Roman" w:cs="Times New Roman"/>
          <w:b/>
          <w:bCs/>
          <w:szCs w:val="24"/>
          <w:lang w:eastAsia="ru-RU"/>
        </w:rPr>
        <w:t xml:space="preserve"> </w:t>
      </w:r>
      <w:r w:rsidRPr="0081613E">
        <w:rPr>
          <w:rFonts w:eastAsia="Times New Roman" w:cs="Times New Roman"/>
          <w:bCs/>
          <w:szCs w:val="24"/>
          <w:lang w:eastAsia="ru-RU"/>
        </w:rPr>
        <w:t>ресурсами.</w:t>
      </w:r>
      <w:r w:rsidRPr="0081613E">
        <w:rPr>
          <w:rFonts w:eastAsia="Times New Roman" w:cs="Times New Roman"/>
          <w:b/>
          <w:bCs/>
          <w:szCs w:val="24"/>
          <w:lang w:eastAsia="ru-RU"/>
        </w:rPr>
        <w:t xml:space="preserve"> </w:t>
      </w:r>
      <w:r w:rsidRPr="0081613E">
        <w:rPr>
          <w:rFonts w:eastAsia="Times New Roman" w:cs="Times New Roman"/>
          <w:szCs w:val="24"/>
          <w:lang w:eastAsia="ru-RU"/>
        </w:rPr>
        <w:t>Здобувачі заохочуються до використання літератури, якої немає з-поміж рекомендованої.</w:t>
      </w:r>
    </w:p>
    <w:p w:rsidR="004352BA" w:rsidRPr="0081613E" w:rsidRDefault="004352BA" w:rsidP="004352BA">
      <w:pPr>
        <w:autoSpaceDE w:val="0"/>
        <w:autoSpaceDN w:val="0"/>
        <w:adjustRightInd w:val="0"/>
        <w:ind w:firstLine="720"/>
        <w:rPr>
          <w:rFonts w:eastAsia="Times New Roman" w:cs="Times New Roman"/>
          <w:szCs w:val="24"/>
          <w:lang w:eastAsia="ru-RU"/>
        </w:rPr>
      </w:pPr>
      <w:proofErr w:type="spellStart"/>
      <w:r w:rsidRPr="0081613E">
        <w:rPr>
          <w:rFonts w:eastAsia="Times New Roman" w:cs="Times New Roman"/>
          <w:b/>
          <w:szCs w:val="24"/>
          <w:lang w:eastAsia="ru-RU"/>
        </w:rPr>
        <w:t>Комунікування</w:t>
      </w:r>
      <w:proofErr w:type="spellEnd"/>
      <w:r w:rsidRPr="0081613E">
        <w:rPr>
          <w:rFonts w:eastAsia="Times New Roman" w:cs="Times New Roman"/>
          <w:b/>
          <w:szCs w:val="24"/>
          <w:lang w:eastAsia="ru-RU"/>
        </w:rPr>
        <w:t xml:space="preserve"> з викладачем. </w:t>
      </w:r>
      <w:r w:rsidRPr="0081613E">
        <w:rPr>
          <w:rFonts w:eastAsia="Times New Roman" w:cs="Times New Roman"/>
          <w:szCs w:val="24"/>
          <w:lang w:eastAsia="ru-RU"/>
        </w:rPr>
        <w:t>Спілкування з викладачами</w:t>
      </w:r>
      <w:r w:rsidRPr="0081613E">
        <w:rPr>
          <w:rFonts w:eastAsia="Times New Roman" w:cs="Times New Roman"/>
          <w:b/>
          <w:szCs w:val="24"/>
          <w:lang w:eastAsia="ru-RU"/>
        </w:rPr>
        <w:t xml:space="preserve"> </w:t>
      </w:r>
      <w:r w:rsidRPr="0081613E">
        <w:rPr>
          <w:rFonts w:eastAsia="Times New Roman" w:cs="Times New Roman"/>
          <w:szCs w:val="24"/>
          <w:lang w:eastAsia="ru-RU"/>
        </w:rPr>
        <w:t xml:space="preserve">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w:t>
      </w:r>
    </w:p>
    <w:p w:rsidR="004352BA" w:rsidRDefault="004352BA" w:rsidP="004352BA">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Викладач щотижня проводить консультації (</w:t>
      </w:r>
      <w:proofErr w:type="spellStart"/>
      <w:r w:rsidRPr="0081613E">
        <w:rPr>
          <w:rFonts w:eastAsia="Times New Roman" w:cs="Times New Roman"/>
          <w:szCs w:val="24"/>
          <w:lang w:eastAsia="ru-RU"/>
        </w:rPr>
        <w:t>офлайн</w:t>
      </w:r>
      <w:proofErr w:type="spellEnd"/>
      <w:r w:rsidRPr="0081613E">
        <w:rPr>
          <w:rFonts w:eastAsia="Times New Roman" w:cs="Times New Roman"/>
          <w:szCs w:val="24"/>
          <w:lang w:eastAsia="ru-RU"/>
        </w:rPr>
        <w:t xml:space="preserve"> і </w:t>
      </w:r>
      <w:proofErr w:type="spellStart"/>
      <w:r w:rsidRPr="0081613E">
        <w:rPr>
          <w:rFonts w:eastAsia="Times New Roman" w:cs="Times New Roman"/>
          <w:szCs w:val="24"/>
          <w:lang w:eastAsia="ru-RU"/>
        </w:rPr>
        <w:t>онлайн</w:t>
      </w:r>
      <w:proofErr w:type="spellEnd"/>
      <w:r w:rsidRPr="0081613E">
        <w:rPr>
          <w:rFonts w:eastAsia="Times New Roman" w:cs="Times New Roman"/>
          <w:szCs w:val="24"/>
          <w:lang w:eastAsia="ru-RU"/>
        </w:rPr>
        <w:t>).</w:t>
      </w:r>
    </w:p>
    <w:p w:rsidR="004352BA" w:rsidRPr="0081613E" w:rsidRDefault="004352BA" w:rsidP="004352BA">
      <w:pPr>
        <w:autoSpaceDE w:val="0"/>
        <w:autoSpaceDN w:val="0"/>
        <w:adjustRightInd w:val="0"/>
        <w:ind w:firstLine="720"/>
        <w:rPr>
          <w:rFonts w:eastAsia="Times New Roman" w:cs="Times New Roman"/>
          <w:color w:val="9BBB59"/>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b/>
          <w:bCs/>
          <w:szCs w:val="24"/>
          <w:lang w:eastAsia="ru-RU"/>
        </w:rPr>
      </w:pPr>
      <w:r w:rsidRPr="0081613E">
        <w:rPr>
          <w:rFonts w:eastAsia="Times New Roman" w:cs="Times New Roman"/>
          <w:b/>
          <w:bCs/>
          <w:szCs w:val="24"/>
          <w:lang w:eastAsia="ru-RU"/>
        </w:rPr>
        <w:t>Схема курсу</w:t>
      </w:r>
    </w:p>
    <w:p w:rsidR="004352BA" w:rsidRDefault="004352BA" w:rsidP="004352BA">
      <w:pPr>
        <w:jc w:val="center"/>
        <w:rPr>
          <w:rFonts w:eastAsia="Times New Roman" w:cs="Times New Roman"/>
          <w:b/>
          <w:szCs w:val="24"/>
          <w:lang w:eastAsia="ru-RU"/>
        </w:rPr>
      </w:pPr>
      <w:r w:rsidRPr="008622DA">
        <w:rPr>
          <w:rFonts w:eastAsia="Times New Roman" w:cs="Times New Roman"/>
          <w:b/>
          <w:szCs w:val="24"/>
          <w:lang w:eastAsia="ru-RU"/>
        </w:rPr>
        <w:t>Денна форма навчання</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29"/>
        <w:gridCol w:w="12"/>
        <w:gridCol w:w="753"/>
        <w:gridCol w:w="29"/>
        <w:gridCol w:w="31"/>
        <w:gridCol w:w="677"/>
        <w:gridCol w:w="16"/>
        <w:gridCol w:w="745"/>
        <w:gridCol w:w="8"/>
        <w:gridCol w:w="761"/>
        <w:gridCol w:w="753"/>
        <w:gridCol w:w="27"/>
        <w:gridCol w:w="712"/>
      </w:tblGrid>
      <w:tr w:rsidR="004352BA" w:rsidRPr="001B52ED" w:rsidTr="00534414">
        <w:trPr>
          <w:cantSplit/>
          <w:trHeight w:val="339"/>
        </w:trPr>
        <w:tc>
          <w:tcPr>
            <w:tcW w:w="2190" w:type="pct"/>
            <w:vMerge w:val="restart"/>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p w:rsidR="004352BA" w:rsidRPr="001B52ED" w:rsidRDefault="004352BA" w:rsidP="00534414">
            <w:pPr>
              <w:widowControl w:val="0"/>
              <w:autoSpaceDE w:val="0"/>
              <w:autoSpaceDN w:val="0"/>
              <w:adjustRightInd w:val="0"/>
              <w:ind w:firstLine="0"/>
              <w:jc w:val="left"/>
              <w:rPr>
                <w:rFonts w:eastAsia="Times New Roman" w:cs="Times New Roman"/>
                <w:b/>
                <w:szCs w:val="24"/>
                <w:lang w:eastAsia="ru-RU"/>
              </w:rPr>
            </w:pPr>
            <w:r w:rsidRPr="001B52ED">
              <w:rPr>
                <w:rFonts w:eastAsia="Times New Roman" w:cs="Times New Roman"/>
                <w:b/>
                <w:szCs w:val="24"/>
                <w:lang w:eastAsia="ru-RU"/>
              </w:rPr>
              <w:t>Назви змістових модулів і тем</w:t>
            </w:r>
          </w:p>
        </w:tc>
        <w:tc>
          <w:tcPr>
            <w:tcW w:w="2810" w:type="pct"/>
            <w:gridSpan w:val="13"/>
            <w:vAlign w:val="center"/>
          </w:tcPr>
          <w:p w:rsidR="004352BA" w:rsidRPr="001B52ED" w:rsidRDefault="004352BA" w:rsidP="00534414">
            <w:pPr>
              <w:widowControl w:val="0"/>
              <w:autoSpaceDE w:val="0"/>
              <w:autoSpaceDN w:val="0"/>
              <w:adjustRightInd w:val="0"/>
              <w:ind w:firstLine="0"/>
              <w:jc w:val="center"/>
              <w:rPr>
                <w:rFonts w:eastAsia="Times New Roman" w:cs="Times New Roman"/>
                <w:b/>
                <w:i/>
                <w:szCs w:val="24"/>
                <w:lang w:eastAsia="ru-RU"/>
              </w:rPr>
            </w:pPr>
            <w:r w:rsidRPr="001B52ED">
              <w:rPr>
                <w:rFonts w:eastAsia="Times New Roman" w:cs="Times New Roman"/>
                <w:b/>
                <w:szCs w:val="24"/>
                <w:lang w:eastAsia="ru-RU"/>
              </w:rPr>
              <w:t xml:space="preserve">Кількість годин </w:t>
            </w:r>
          </w:p>
        </w:tc>
      </w:tr>
      <w:tr w:rsidR="004352BA" w:rsidRPr="001B52ED" w:rsidTr="00534414">
        <w:trPr>
          <w:cantSplit/>
          <w:trHeight w:val="350"/>
        </w:trPr>
        <w:tc>
          <w:tcPr>
            <w:tcW w:w="2190" w:type="pct"/>
            <w:vMerge/>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tc>
        <w:tc>
          <w:tcPr>
            <w:tcW w:w="485" w:type="pct"/>
            <w:gridSpan w:val="2"/>
            <w:shd w:val="clear" w:color="auto" w:fill="auto"/>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разом</w:t>
            </w:r>
          </w:p>
        </w:tc>
        <w:tc>
          <w:tcPr>
            <w:tcW w:w="2325" w:type="pct"/>
            <w:gridSpan w:val="11"/>
            <w:shd w:val="clear" w:color="auto" w:fill="auto"/>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у тому числі</w:t>
            </w:r>
          </w:p>
        </w:tc>
      </w:tr>
      <w:tr w:rsidR="004352BA" w:rsidRPr="001B52ED" w:rsidTr="00534414">
        <w:trPr>
          <w:cantSplit/>
          <w:trHeight w:val="2256"/>
        </w:trPr>
        <w:tc>
          <w:tcPr>
            <w:tcW w:w="2190" w:type="pct"/>
            <w:vMerge/>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tc>
        <w:tc>
          <w:tcPr>
            <w:tcW w:w="485" w:type="pct"/>
            <w:gridSpan w:val="2"/>
            <w:shd w:val="clear" w:color="auto" w:fill="auto"/>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p>
        </w:tc>
        <w:tc>
          <w:tcPr>
            <w:tcW w:w="388" w:type="pct"/>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лекційні заняття</w:t>
            </w:r>
          </w:p>
        </w:tc>
        <w:tc>
          <w:tcPr>
            <w:tcW w:w="388" w:type="pct"/>
            <w:gridSpan w:val="4"/>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практичні заняття</w:t>
            </w:r>
          </w:p>
        </w:tc>
        <w:tc>
          <w:tcPr>
            <w:tcW w:w="384" w:type="pct"/>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семінарські заняття</w:t>
            </w:r>
          </w:p>
        </w:tc>
        <w:tc>
          <w:tcPr>
            <w:tcW w:w="396" w:type="pct"/>
            <w:gridSpan w:val="2"/>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лабораторні заняття</w:t>
            </w:r>
          </w:p>
        </w:tc>
        <w:tc>
          <w:tcPr>
            <w:tcW w:w="388" w:type="pct"/>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самостійна робота</w:t>
            </w:r>
          </w:p>
        </w:tc>
        <w:tc>
          <w:tcPr>
            <w:tcW w:w="380" w:type="pct"/>
            <w:gridSpan w:val="2"/>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індивідуальна робота</w:t>
            </w:r>
          </w:p>
        </w:tc>
      </w:tr>
      <w:tr w:rsidR="004352BA" w:rsidRPr="001B52ED" w:rsidTr="00534414">
        <w:trPr>
          <w:trHeight w:val="352"/>
        </w:trPr>
        <w:tc>
          <w:tcPr>
            <w:tcW w:w="2190" w:type="pct"/>
          </w:tcPr>
          <w:p w:rsidR="004352BA" w:rsidRPr="001B52ED" w:rsidRDefault="004352BA" w:rsidP="00534414">
            <w:pPr>
              <w:widowControl w:val="0"/>
              <w:suppressAutoHyphens/>
              <w:autoSpaceDE w:val="0"/>
              <w:autoSpaceDN w:val="0"/>
              <w:ind w:firstLine="0"/>
              <w:textAlignment w:val="baseline"/>
              <w:rPr>
                <w:rFonts w:eastAsia="Andale Sans UI" w:cs="Times New Roman"/>
                <w:bCs/>
                <w:kern w:val="3"/>
                <w:szCs w:val="24"/>
                <w:lang w:eastAsia="ja-JP" w:bidi="fa-IR"/>
              </w:rPr>
            </w:pPr>
            <w:r w:rsidRPr="0006280C">
              <w:rPr>
                <w:rFonts w:eastAsia="Andale Sans UI" w:cs="Times New Roman"/>
                <w:bCs/>
                <w:kern w:val="3"/>
                <w:szCs w:val="24"/>
                <w:lang w:eastAsia="ja-JP" w:bidi="fa-IR"/>
              </w:rPr>
              <w:t>Тема 1. Імідж як соціокультурний феномен</w:t>
            </w:r>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w:t>
            </w: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16</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7"/>
        </w:trPr>
        <w:tc>
          <w:tcPr>
            <w:tcW w:w="2190" w:type="pct"/>
          </w:tcPr>
          <w:p w:rsidR="004352BA" w:rsidRPr="001B52ED" w:rsidRDefault="004352BA" w:rsidP="00534414">
            <w:pPr>
              <w:widowControl w:val="0"/>
              <w:autoSpaceDE w:val="0"/>
              <w:autoSpaceDN w:val="0"/>
              <w:adjustRightInd w:val="0"/>
              <w:ind w:firstLine="0"/>
              <w:jc w:val="left"/>
              <w:rPr>
                <w:rFonts w:eastAsia="Times New Roman" w:cs="Times New Roman"/>
                <w:bCs/>
                <w:szCs w:val="24"/>
                <w:lang w:eastAsia="ru-RU"/>
              </w:rPr>
            </w:pPr>
            <w:r>
              <w:t>Тема 2. Технології управління іміджем</w:t>
            </w:r>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6</w:t>
            </w: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16</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3"/>
        </w:trPr>
        <w:tc>
          <w:tcPr>
            <w:tcW w:w="2190" w:type="pct"/>
          </w:tcPr>
          <w:p w:rsidR="004352BA" w:rsidRPr="001B52ED" w:rsidRDefault="004352BA" w:rsidP="00534414">
            <w:pPr>
              <w:widowControl w:val="0"/>
              <w:autoSpaceDE w:val="0"/>
              <w:autoSpaceDN w:val="0"/>
              <w:adjustRightInd w:val="0"/>
              <w:ind w:firstLine="0"/>
              <w:jc w:val="left"/>
              <w:rPr>
                <w:rFonts w:eastAsia="Times New Roman" w:cs="Times New Roman"/>
                <w:bCs/>
                <w:szCs w:val="24"/>
                <w:lang w:eastAsia="ru-RU"/>
              </w:rPr>
            </w:pPr>
            <w:r>
              <w:t>Тема 3.</w:t>
            </w:r>
            <w:r w:rsidRPr="00F03F71">
              <w:t xml:space="preserve"> </w:t>
            </w:r>
            <w:r>
              <w:t xml:space="preserve">Персональний </w:t>
            </w:r>
            <w:proofErr w:type="spellStart"/>
            <w:r>
              <w:t>іміджмейкінг</w:t>
            </w:r>
            <w:proofErr w:type="spellEnd"/>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6</w:t>
            </w: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16</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9"/>
        </w:trPr>
        <w:tc>
          <w:tcPr>
            <w:tcW w:w="2190" w:type="pct"/>
          </w:tcPr>
          <w:p w:rsidR="004352BA" w:rsidRPr="001B52ED" w:rsidRDefault="004352BA" w:rsidP="00534414">
            <w:pPr>
              <w:ind w:firstLine="0"/>
              <w:rPr>
                <w:rFonts w:eastAsia="Times New Roman" w:cs="Times New Roman"/>
                <w:szCs w:val="24"/>
                <w:lang w:eastAsia="ru-RU"/>
              </w:rPr>
            </w:pPr>
            <w:r>
              <w:t>Тема 4.</w:t>
            </w:r>
            <w:r w:rsidRPr="00F03F71">
              <w:t xml:space="preserve"> </w:t>
            </w:r>
            <w:r>
              <w:t>Корпоративний імідж</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16</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5"/>
        </w:trPr>
        <w:tc>
          <w:tcPr>
            <w:tcW w:w="2190" w:type="pct"/>
          </w:tcPr>
          <w:p w:rsidR="004352BA" w:rsidRPr="001B52ED" w:rsidRDefault="004352BA" w:rsidP="00534414">
            <w:pPr>
              <w:ind w:firstLine="0"/>
              <w:rPr>
                <w:rFonts w:eastAsia="Times New Roman" w:cs="Times New Roman"/>
                <w:szCs w:val="24"/>
                <w:lang w:eastAsia="ru-RU"/>
              </w:rPr>
            </w:pPr>
            <w:r>
              <w:t>Тема 5.</w:t>
            </w:r>
            <w:r w:rsidRPr="00F03F71">
              <w:t xml:space="preserve"> </w:t>
            </w:r>
            <w:r>
              <w:t>Конструювання іміджу</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4</w:t>
            </w: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16</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65"/>
        </w:trPr>
        <w:tc>
          <w:tcPr>
            <w:tcW w:w="2190" w:type="pct"/>
            <w:vAlign w:val="center"/>
          </w:tcPr>
          <w:p w:rsidR="004352BA" w:rsidRPr="001B52ED" w:rsidRDefault="004352BA" w:rsidP="00534414">
            <w:pPr>
              <w:widowControl w:val="0"/>
              <w:autoSpaceDE w:val="0"/>
              <w:autoSpaceDN w:val="0"/>
              <w:adjustRightInd w:val="0"/>
              <w:ind w:firstLine="0"/>
              <w:jc w:val="left"/>
              <w:rPr>
                <w:rFonts w:eastAsia="Times New Roman" w:cs="Times New Roman"/>
                <w:b/>
                <w:szCs w:val="24"/>
                <w:lang w:eastAsia="ru-RU"/>
              </w:rPr>
            </w:pPr>
            <w:r w:rsidRPr="001B52ED">
              <w:rPr>
                <w:rFonts w:eastAsia="Times New Roman" w:cs="Times New Roman"/>
                <w:b/>
                <w:szCs w:val="24"/>
                <w:lang w:eastAsia="ru-RU"/>
              </w:rPr>
              <w:t>Разом годин</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120</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20</w:t>
            </w: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20</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80</w:t>
            </w:r>
          </w:p>
        </w:tc>
        <w:tc>
          <w:tcPr>
            <w:tcW w:w="366"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bl>
    <w:p w:rsidR="004352BA" w:rsidRDefault="004352BA" w:rsidP="004352BA">
      <w:pPr>
        <w:jc w:val="center"/>
        <w:rPr>
          <w:rFonts w:eastAsia="Times New Roman" w:cs="Times New Roman"/>
          <w:b/>
          <w:szCs w:val="24"/>
          <w:lang w:eastAsia="ru-RU"/>
        </w:rPr>
      </w:pPr>
    </w:p>
    <w:p w:rsidR="004352BA" w:rsidRDefault="004352BA" w:rsidP="004352BA">
      <w:pPr>
        <w:jc w:val="center"/>
        <w:rPr>
          <w:rFonts w:eastAsia="Times New Roman" w:cs="Times New Roman"/>
          <w:b/>
          <w:szCs w:val="24"/>
          <w:lang w:eastAsia="ru-RU"/>
        </w:rPr>
      </w:pPr>
    </w:p>
    <w:p w:rsidR="004352BA" w:rsidRDefault="004352BA" w:rsidP="004352BA">
      <w:pPr>
        <w:jc w:val="center"/>
        <w:rPr>
          <w:rFonts w:eastAsia="Times New Roman" w:cs="Times New Roman"/>
          <w:b/>
          <w:szCs w:val="24"/>
          <w:lang w:eastAsia="ru-RU"/>
        </w:rPr>
      </w:pPr>
      <w:r w:rsidRPr="006A7276">
        <w:rPr>
          <w:rFonts w:eastAsia="Times New Roman" w:cs="Times New Roman"/>
          <w:b/>
          <w:szCs w:val="24"/>
          <w:lang w:eastAsia="ru-RU"/>
        </w:rPr>
        <w:t>Заочна форма навчання</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929"/>
        <w:gridCol w:w="12"/>
        <w:gridCol w:w="753"/>
        <w:gridCol w:w="29"/>
        <w:gridCol w:w="31"/>
        <w:gridCol w:w="677"/>
        <w:gridCol w:w="16"/>
        <w:gridCol w:w="745"/>
        <w:gridCol w:w="8"/>
        <w:gridCol w:w="761"/>
        <w:gridCol w:w="753"/>
        <w:gridCol w:w="27"/>
        <w:gridCol w:w="714"/>
      </w:tblGrid>
      <w:tr w:rsidR="004352BA" w:rsidRPr="001B52ED" w:rsidTr="00534414">
        <w:trPr>
          <w:cantSplit/>
          <w:trHeight w:val="339"/>
        </w:trPr>
        <w:tc>
          <w:tcPr>
            <w:tcW w:w="2189" w:type="pct"/>
            <w:vMerge w:val="restart"/>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Назви змістових модулів і тем</w:t>
            </w:r>
          </w:p>
        </w:tc>
        <w:tc>
          <w:tcPr>
            <w:tcW w:w="2811" w:type="pct"/>
            <w:gridSpan w:val="13"/>
            <w:vAlign w:val="center"/>
          </w:tcPr>
          <w:p w:rsidR="004352BA" w:rsidRPr="001B52ED" w:rsidRDefault="004352BA" w:rsidP="00534414">
            <w:pPr>
              <w:widowControl w:val="0"/>
              <w:autoSpaceDE w:val="0"/>
              <w:autoSpaceDN w:val="0"/>
              <w:adjustRightInd w:val="0"/>
              <w:ind w:firstLine="0"/>
              <w:jc w:val="center"/>
              <w:rPr>
                <w:rFonts w:eastAsia="Times New Roman" w:cs="Times New Roman"/>
                <w:b/>
                <w:i/>
                <w:szCs w:val="24"/>
                <w:lang w:eastAsia="ru-RU"/>
              </w:rPr>
            </w:pPr>
            <w:r w:rsidRPr="001B52ED">
              <w:rPr>
                <w:rFonts w:eastAsia="Times New Roman" w:cs="Times New Roman"/>
                <w:b/>
                <w:szCs w:val="24"/>
                <w:lang w:eastAsia="ru-RU"/>
              </w:rPr>
              <w:t xml:space="preserve">Кількість годин </w:t>
            </w:r>
          </w:p>
        </w:tc>
      </w:tr>
      <w:tr w:rsidR="004352BA" w:rsidRPr="001B52ED" w:rsidTr="00534414">
        <w:trPr>
          <w:cantSplit/>
          <w:trHeight w:val="350"/>
        </w:trPr>
        <w:tc>
          <w:tcPr>
            <w:tcW w:w="2189" w:type="pct"/>
            <w:vMerge/>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tc>
        <w:tc>
          <w:tcPr>
            <w:tcW w:w="485" w:type="pct"/>
            <w:gridSpan w:val="2"/>
            <w:shd w:val="clear" w:color="auto" w:fill="auto"/>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разом</w:t>
            </w:r>
          </w:p>
        </w:tc>
        <w:tc>
          <w:tcPr>
            <w:tcW w:w="2326" w:type="pct"/>
            <w:gridSpan w:val="11"/>
            <w:shd w:val="clear" w:color="auto" w:fill="auto"/>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у тому числі</w:t>
            </w:r>
          </w:p>
        </w:tc>
      </w:tr>
      <w:tr w:rsidR="004352BA" w:rsidRPr="001B52ED" w:rsidTr="00534414">
        <w:trPr>
          <w:cantSplit/>
          <w:trHeight w:val="2256"/>
        </w:trPr>
        <w:tc>
          <w:tcPr>
            <w:tcW w:w="2189" w:type="pct"/>
            <w:vMerge/>
          </w:tcPr>
          <w:p w:rsidR="004352BA" w:rsidRPr="001B52ED" w:rsidRDefault="004352BA" w:rsidP="00534414">
            <w:pPr>
              <w:widowControl w:val="0"/>
              <w:autoSpaceDE w:val="0"/>
              <w:autoSpaceDN w:val="0"/>
              <w:adjustRightInd w:val="0"/>
              <w:ind w:firstLine="0"/>
              <w:jc w:val="center"/>
              <w:rPr>
                <w:rFonts w:eastAsia="Times New Roman" w:cs="Times New Roman"/>
                <w:szCs w:val="24"/>
                <w:lang w:eastAsia="ru-RU"/>
              </w:rPr>
            </w:pPr>
          </w:p>
        </w:tc>
        <w:tc>
          <w:tcPr>
            <w:tcW w:w="485" w:type="pct"/>
            <w:gridSpan w:val="2"/>
            <w:shd w:val="clear" w:color="auto" w:fill="auto"/>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p>
        </w:tc>
        <w:tc>
          <w:tcPr>
            <w:tcW w:w="388" w:type="pct"/>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лекційні заняття</w:t>
            </w:r>
          </w:p>
        </w:tc>
        <w:tc>
          <w:tcPr>
            <w:tcW w:w="388" w:type="pct"/>
            <w:gridSpan w:val="4"/>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практичні заняття</w:t>
            </w:r>
          </w:p>
        </w:tc>
        <w:tc>
          <w:tcPr>
            <w:tcW w:w="384" w:type="pct"/>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семінарські заняття</w:t>
            </w:r>
          </w:p>
        </w:tc>
        <w:tc>
          <w:tcPr>
            <w:tcW w:w="396" w:type="pct"/>
            <w:gridSpan w:val="2"/>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лабораторні заняття</w:t>
            </w:r>
          </w:p>
        </w:tc>
        <w:tc>
          <w:tcPr>
            <w:tcW w:w="388" w:type="pct"/>
            <w:shd w:val="clear" w:color="auto" w:fill="auto"/>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самостійна робота</w:t>
            </w:r>
          </w:p>
        </w:tc>
        <w:tc>
          <w:tcPr>
            <w:tcW w:w="381" w:type="pct"/>
            <w:gridSpan w:val="2"/>
            <w:textDirection w:val="btLr"/>
            <w:vAlign w:val="center"/>
          </w:tcPr>
          <w:p w:rsidR="004352BA" w:rsidRPr="001B52ED" w:rsidRDefault="004352BA" w:rsidP="00534414">
            <w:pPr>
              <w:widowControl w:val="0"/>
              <w:autoSpaceDE w:val="0"/>
              <w:autoSpaceDN w:val="0"/>
              <w:adjustRightInd w:val="0"/>
              <w:ind w:firstLine="0"/>
              <w:jc w:val="center"/>
              <w:rPr>
                <w:rFonts w:eastAsia="Times New Roman" w:cs="Times New Roman"/>
                <w:b/>
                <w:szCs w:val="24"/>
                <w:lang w:eastAsia="ru-RU"/>
              </w:rPr>
            </w:pPr>
            <w:r w:rsidRPr="001B52ED">
              <w:rPr>
                <w:rFonts w:eastAsia="Times New Roman" w:cs="Times New Roman"/>
                <w:b/>
                <w:szCs w:val="24"/>
                <w:lang w:eastAsia="ru-RU"/>
              </w:rPr>
              <w:t>індивідуальна робота</w:t>
            </w:r>
          </w:p>
        </w:tc>
      </w:tr>
      <w:tr w:rsidR="004352BA" w:rsidRPr="001B52ED" w:rsidTr="00534414">
        <w:trPr>
          <w:trHeight w:val="352"/>
        </w:trPr>
        <w:tc>
          <w:tcPr>
            <w:tcW w:w="2189" w:type="pct"/>
          </w:tcPr>
          <w:p w:rsidR="004352BA" w:rsidRPr="001B52ED" w:rsidRDefault="004352BA" w:rsidP="00534414">
            <w:pPr>
              <w:widowControl w:val="0"/>
              <w:suppressAutoHyphens/>
              <w:autoSpaceDE w:val="0"/>
              <w:autoSpaceDN w:val="0"/>
              <w:ind w:firstLine="0"/>
              <w:textAlignment w:val="baseline"/>
              <w:rPr>
                <w:rFonts w:eastAsia="Andale Sans UI" w:cs="Times New Roman"/>
                <w:bCs/>
                <w:kern w:val="3"/>
                <w:szCs w:val="24"/>
                <w:lang w:eastAsia="ja-JP" w:bidi="fa-IR"/>
              </w:rPr>
            </w:pPr>
            <w:r w:rsidRPr="0006280C">
              <w:rPr>
                <w:rFonts w:eastAsia="Andale Sans UI" w:cs="Times New Roman"/>
                <w:bCs/>
                <w:kern w:val="3"/>
                <w:szCs w:val="24"/>
                <w:lang w:eastAsia="ja-JP" w:bidi="fa-IR"/>
              </w:rPr>
              <w:t>Тема 1. Імідж як соціокультурний феномен</w:t>
            </w:r>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20</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7"/>
        </w:trPr>
        <w:tc>
          <w:tcPr>
            <w:tcW w:w="2189" w:type="pct"/>
          </w:tcPr>
          <w:p w:rsidR="004352BA" w:rsidRPr="001B52ED" w:rsidRDefault="004352BA" w:rsidP="00534414">
            <w:pPr>
              <w:widowControl w:val="0"/>
              <w:autoSpaceDE w:val="0"/>
              <w:autoSpaceDN w:val="0"/>
              <w:adjustRightInd w:val="0"/>
              <w:ind w:firstLine="0"/>
              <w:jc w:val="left"/>
              <w:rPr>
                <w:rFonts w:eastAsia="Times New Roman" w:cs="Times New Roman"/>
                <w:bCs/>
                <w:szCs w:val="24"/>
                <w:lang w:eastAsia="ru-RU"/>
              </w:rPr>
            </w:pPr>
            <w:r>
              <w:t>Тема 2. Технології управління іміджем</w:t>
            </w:r>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14</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w:t>
            </w: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20</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3"/>
        </w:trPr>
        <w:tc>
          <w:tcPr>
            <w:tcW w:w="2189" w:type="pct"/>
          </w:tcPr>
          <w:p w:rsidR="004352BA" w:rsidRPr="001B52ED" w:rsidRDefault="004352BA" w:rsidP="00534414">
            <w:pPr>
              <w:widowControl w:val="0"/>
              <w:autoSpaceDE w:val="0"/>
              <w:autoSpaceDN w:val="0"/>
              <w:adjustRightInd w:val="0"/>
              <w:ind w:firstLine="0"/>
              <w:jc w:val="left"/>
              <w:rPr>
                <w:rFonts w:eastAsia="Times New Roman" w:cs="Times New Roman"/>
                <w:bCs/>
                <w:szCs w:val="24"/>
                <w:lang w:eastAsia="ru-RU"/>
              </w:rPr>
            </w:pPr>
            <w:r>
              <w:lastRenderedPageBreak/>
              <w:t>Тема 3.</w:t>
            </w:r>
            <w:r w:rsidRPr="00F03F71">
              <w:t xml:space="preserve"> </w:t>
            </w:r>
            <w:r>
              <w:t xml:space="preserve">Персональний </w:t>
            </w:r>
            <w:proofErr w:type="spellStart"/>
            <w:r>
              <w:t>іміджмейкінг</w:t>
            </w:r>
            <w:proofErr w:type="spellEnd"/>
          </w:p>
        </w:tc>
        <w:tc>
          <w:tcPr>
            <w:tcW w:w="485"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10</w:t>
            </w:r>
          </w:p>
        </w:tc>
        <w:tc>
          <w:tcPr>
            <w:tcW w:w="403"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w:t>
            </w:r>
          </w:p>
        </w:tc>
        <w:tc>
          <w:tcPr>
            <w:tcW w:w="373" w:type="pct"/>
            <w:gridSpan w:val="3"/>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88"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w:t>
            </w:r>
          </w:p>
        </w:tc>
        <w:tc>
          <w:tcPr>
            <w:tcW w:w="392"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20</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9"/>
        </w:trPr>
        <w:tc>
          <w:tcPr>
            <w:tcW w:w="2189" w:type="pct"/>
          </w:tcPr>
          <w:p w:rsidR="004352BA" w:rsidRPr="001B52ED" w:rsidRDefault="004352BA" w:rsidP="00534414">
            <w:pPr>
              <w:ind w:firstLine="0"/>
              <w:rPr>
                <w:rFonts w:eastAsia="Times New Roman" w:cs="Times New Roman"/>
                <w:szCs w:val="24"/>
                <w:lang w:eastAsia="ru-RU"/>
              </w:rPr>
            </w:pPr>
            <w:r>
              <w:t>Тема 4.</w:t>
            </w:r>
            <w:r w:rsidRPr="00F03F71">
              <w:t xml:space="preserve"> </w:t>
            </w:r>
            <w:r>
              <w:t>Корпоративний імідж</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w:t>
            </w: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20</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45"/>
        </w:trPr>
        <w:tc>
          <w:tcPr>
            <w:tcW w:w="2189" w:type="pct"/>
          </w:tcPr>
          <w:p w:rsidR="004352BA" w:rsidRPr="001B52ED" w:rsidRDefault="004352BA" w:rsidP="00534414">
            <w:pPr>
              <w:ind w:firstLine="0"/>
              <w:rPr>
                <w:rFonts w:eastAsia="Times New Roman" w:cs="Times New Roman"/>
                <w:szCs w:val="24"/>
                <w:lang w:eastAsia="ru-RU"/>
              </w:rPr>
            </w:pPr>
            <w:r>
              <w:t>Тема 5.</w:t>
            </w:r>
            <w:r w:rsidRPr="00F03F71">
              <w:t xml:space="preserve"> </w:t>
            </w:r>
            <w:r>
              <w:t>Конструювання іміджу</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14</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2</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24</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r w:rsidR="004352BA" w:rsidRPr="001B52ED" w:rsidTr="00534414">
        <w:trPr>
          <w:trHeight w:val="365"/>
        </w:trPr>
        <w:tc>
          <w:tcPr>
            <w:tcW w:w="2189" w:type="pct"/>
            <w:vAlign w:val="center"/>
          </w:tcPr>
          <w:p w:rsidR="004352BA" w:rsidRPr="001B52ED" w:rsidRDefault="004352BA" w:rsidP="00534414">
            <w:pPr>
              <w:widowControl w:val="0"/>
              <w:autoSpaceDE w:val="0"/>
              <w:autoSpaceDN w:val="0"/>
              <w:adjustRightInd w:val="0"/>
              <w:ind w:firstLine="0"/>
              <w:jc w:val="left"/>
              <w:rPr>
                <w:rFonts w:eastAsia="Times New Roman" w:cs="Times New Roman"/>
                <w:b/>
                <w:szCs w:val="24"/>
                <w:lang w:eastAsia="ru-RU"/>
              </w:rPr>
            </w:pPr>
            <w:r w:rsidRPr="001B52ED">
              <w:rPr>
                <w:rFonts w:eastAsia="Times New Roman" w:cs="Times New Roman"/>
                <w:b/>
                <w:szCs w:val="24"/>
                <w:lang w:eastAsia="ru-RU"/>
              </w:rPr>
              <w:t>Разом годин</w:t>
            </w:r>
          </w:p>
        </w:tc>
        <w:tc>
          <w:tcPr>
            <w:tcW w:w="479"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120</w:t>
            </w:r>
          </w:p>
        </w:tc>
        <w:tc>
          <w:tcPr>
            <w:tcW w:w="425" w:type="pct"/>
            <w:gridSpan w:val="4"/>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8</w:t>
            </w:r>
          </w:p>
        </w:tc>
        <w:tc>
          <w:tcPr>
            <w:tcW w:w="349" w:type="pct"/>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392" w:type="pct"/>
            <w:gridSpan w:val="2"/>
            <w:shd w:val="clear" w:color="auto" w:fill="auto"/>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8</w:t>
            </w:r>
          </w:p>
        </w:tc>
        <w:tc>
          <w:tcPr>
            <w:tcW w:w="396"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c>
          <w:tcPr>
            <w:tcW w:w="402" w:type="pct"/>
            <w:gridSpan w:val="2"/>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r w:rsidRPr="001B52ED">
              <w:rPr>
                <w:rFonts w:eastAsia="Times New Roman" w:cs="Times New Roman"/>
                <w:szCs w:val="24"/>
                <w:lang w:eastAsia="ru-RU"/>
              </w:rPr>
              <w:t>104</w:t>
            </w:r>
          </w:p>
        </w:tc>
        <w:tc>
          <w:tcPr>
            <w:tcW w:w="367" w:type="pct"/>
          </w:tcPr>
          <w:p w:rsidR="004352BA" w:rsidRPr="001B52ED" w:rsidRDefault="004352BA" w:rsidP="00534414">
            <w:pPr>
              <w:widowControl w:val="0"/>
              <w:autoSpaceDE w:val="0"/>
              <w:autoSpaceDN w:val="0"/>
              <w:adjustRightInd w:val="0"/>
              <w:ind w:firstLine="0"/>
              <w:jc w:val="left"/>
              <w:rPr>
                <w:rFonts w:eastAsia="Times New Roman" w:cs="Times New Roman"/>
                <w:szCs w:val="24"/>
                <w:lang w:eastAsia="ru-RU"/>
              </w:rPr>
            </w:pPr>
          </w:p>
        </w:tc>
      </w:tr>
    </w:tbl>
    <w:p w:rsidR="004352BA" w:rsidRPr="0081613E" w:rsidRDefault="004352BA" w:rsidP="004352BA">
      <w:pPr>
        <w:autoSpaceDE w:val="0"/>
        <w:autoSpaceDN w:val="0"/>
        <w:adjustRightInd w:val="0"/>
        <w:ind w:firstLine="0"/>
        <w:jc w:val="center"/>
        <w:rPr>
          <w:rFonts w:eastAsia="Times New Roman" w:cs="Times New Roman"/>
          <w:b/>
          <w:bCs/>
          <w:color w:val="9BBB59"/>
          <w:szCs w:val="24"/>
          <w:lang w:eastAsia="ru-RU"/>
        </w:rPr>
      </w:pPr>
    </w:p>
    <w:p w:rsidR="004352BA" w:rsidRPr="0081613E" w:rsidRDefault="004352BA" w:rsidP="004352BA">
      <w:pPr>
        <w:autoSpaceDE w:val="0"/>
        <w:autoSpaceDN w:val="0"/>
        <w:adjustRightInd w:val="0"/>
        <w:ind w:firstLine="0"/>
        <w:jc w:val="center"/>
        <w:rPr>
          <w:rFonts w:eastAsia="Times New Roman" w:cs="Times New Roman"/>
          <w:b/>
          <w:bCs/>
          <w:color w:val="9BBB59"/>
          <w:szCs w:val="24"/>
          <w:lang w:eastAsia="ru-RU"/>
        </w:rPr>
      </w:pPr>
    </w:p>
    <w:p w:rsidR="004352BA" w:rsidRPr="0081613E" w:rsidRDefault="004352BA" w:rsidP="004352BA">
      <w:pPr>
        <w:numPr>
          <w:ilvl w:val="0"/>
          <w:numId w:val="1"/>
        </w:numPr>
        <w:autoSpaceDE w:val="0"/>
        <w:autoSpaceDN w:val="0"/>
        <w:adjustRightInd w:val="0"/>
        <w:ind w:left="360"/>
        <w:jc w:val="center"/>
        <w:rPr>
          <w:rFonts w:eastAsia="Times New Roman" w:cs="Times New Roman"/>
          <w:b/>
          <w:bCs/>
          <w:szCs w:val="24"/>
          <w:lang w:eastAsia="ru-RU"/>
        </w:rPr>
      </w:pPr>
      <w:r w:rsidRPr="0081613E">
        <w:rPr>
          <w:rFonts w:eastAsia="Times New Roman" w:cs="Times New Roman"/>
          <w:b/>
          <w:bCs/>
          <w:szCs w:val="24"/>
          <w:lang w:eastAsia="ru-RU"/>
        </w:rPr>
        <w:t>Методи навчання і форми оцінювання</w:t>
      </w:r>
    </w:p>
    <w:p w:rsidR="004352BA" w:rsidRPr="0081613E" w:rsidRDefault="004352BA" w:rsidP="004352BA">
      <w:pPr>
        <w:autoSpaceDE w:val="0"/>
        <w:autoSpaceDN w:val="0"/>
        <w:adjustRightInd w:val="0"/>
        <w:rPr>
          <w:rFonts w:eastAsia="Times New Roman" w:cs="Times New Roman"/>
          <w:color w:val="000000"/>
          <w:szCs w:val="24"/>
          <w:lang w:eastAsia="ru-RU"/>
        </w:rPr>
      </w:pPr>
      <w:r w:rsidRPr="0081613E">
        <w:rPr>
          <w:rFonts w:eastAsia="Times New Roman" w:cs="Times New Roman"/>
          <w:color w:val="000000"/>
          <w:szCs w:val="24"/>
          <w:lang w:eastAsia="ru-RU"/>
        </w:rPr>
        <w:t xml:space="preserve">Методи навчання: лекція (лекція-презентація, проблемна лекція, лекція-бесіда, лекція-дискусія та ін.), розповідь, пояснення, бесіда, дискусія, диспут, мозкова атака, інструктаж (вступний, поточний, індивідуальний), робота першоджерелами, словникам, посібниками, дидактичними матеріалами та іншими джерелами інформації, робота з </w:t>
      </w:r>
      <w:proofErr w:type="spellStart"/>
      <w:r w:rsidRPr="0081613E">
        <w:rPr>
          <w:rFonts w:eastAsia="Times New Roman" w:cs="Times New Roman"/>
          <w:color w:val="000000"/>
          <w:szCs w:val="24"/>
          <w:lang w:eastAsia="ru-RU"/>
        </w:rPr>
        <w:t>інтернетними</w:t>
      </w:r>
      <w:proofErr w:type="spellEnd"/>
      <w:r w:rsidRPr="0081613E">
        <w:rPr>
          <w:rFonts w:eastAsia="Times New Roman" w:cs="Times New Roman"/>
          <w:color w:val="000000"/>
          <w:szCs w:val="24"/>
          <w:lang w:eastAsia="ru-RU"/>
        </w:rPr>
        <w:t xml:space="preserve"> публікаціями та матеріалами </w:t>
      </w:r>
      <w:proofErr w:type="spellStart"/>
      <w:r w:rsidRPr="0081613E">
        <w:rPr>
          <w:rFonts w:eastAsia="Times New Roman" w:cs="Times New Roman"/>
          <w:color w:val="000000"/>
          <w:szCs w:val="24"/>
          <w:lang w:eastAsia="ru-RU"/>
        </w:rPr>
        <w:t>вебсайтів</w:t>
      </w:r>
      <w:proofErr w:type="spellEnd"/>
      <w:r w:rsidRPr="0081613E">
        <w:rPr>
          <w:rFonts w:eastAsia="Times New Roman" w:cs="Times New Roman"/>
          <w:color w:val="000000"/>
          <w:szCs w:val="24"/>
          <w:lang w:eastAsia="ru-RU"/>
        </w:rPr>
        <w:t>, спостереження, робота за таблицями, створення й демонстрування презентацій, вправи й завдання (усні, письмові, творчі, проблемні, ситуативні та ін.) та ін.</w:t>
      </w:r>
    </w:p>
    <w:p w:rsidR="004352BA" w:rsidRPr="0081613E" w:rsidRDefault="004352BA" w:rsidP="004352BA">
      <w:pPr>
        <w:rPr>
          <w:rFonts w:eastAsia="Times New Roman" w:cs="Times New Roman"/>
          <w:szCs w:val="24"/>
          <w:lang w:eastAsia="ru-RU"/>
        </w:rPr>
      </w:pPr>
      <w:r w:rsidRPr="0081613E">
        <w:rPr>
          <w:rFonts w:eastAsia="Times New Roman" w:cs="Times New Roman"/>
          <w:bCs/>
          <w:szCs w:val="24"/>
          <w:lang w:eastAsia="ru-RU"/>
        </w:rPr>
        <w:t>Форми поточного оцінювання</w:t>
      </w:r>
      <w:r w:rsidRPr="0081613E">
        <w:rPr>
          <w:rFonts w:eastAsia="Times New Roman" w:cs="Times New Roman"/>
          <w:szCs w:val="24"/>
          <w:lang w:eastAsia="ru-RU"/>
        </w:rPr>
        <w:t xml:space="preserve">: </w:t>
      </w:r>
      <w:r w:rsidRPr="0081613E">
        <w:rPr>
          <w:rFonts w:eastAsia="Times New Roman" w:cs="Times New Roman"/>
          <w:i/>
          <w:szCs w:val="24"/>
          <w:lang w:eastAsia="ru-RU"/>
        </w:rPr>
        <w:t>під час семінарських занять</w:t>
      </w:r>
      <w:r w:rsidRPr="0081613E">
        <w:rPr>
          <w:rFonts w:eastAsia="Times New Roman" w:cs="Times New Roman"/>
          <w:szCs w:val="24"/>
          <w:lang w:eastAsia="ru-RU"/>
        </w:rPr>
        <w:t xml:space="preserve"> (опитування (індивідуальне, фронтальне, ущільнене, вибіркове), </w:t>
      </w:r>
      <w:proofErr w:type="spellStart"/>
      <w:r w:rsidRPr="0081613E">
        <w:rPr>
          <w:rFonts w:eastAsia="Times New Roman" w:cs="Times New Roman"/>
          <w:szCs w:val="24"/>
          <w:lang w:eastAsia="ru-RU"/>
        </w:rPr>
        <w:t>взаємоопитування</w:t>
      </w:r>
      <w:proofErr w:type="spellEnd"/>
      <w:r w:rsidRPr="0081613E">
        <w:rPr>
          <w:rFonts w:eastAsia="Times New Roman" w:cs="Times New Roman"/>
          <w:szCs w:val="24"/>
          <w:lang w:eastAsia="ru-RU"/>
        </w:rPr>
        <w:t xml:space="preserve">, обговорення проблемно-пошукових питань, перевірка виконаних усних завдань, зокрема тестових, написання есе, підготовка презентацій, самоаналіз та ін.), </w:t>
      </w:r>
      <w:r w:rsidRPr="0081613E">
        <w:rPr>
          <w:rFonts w:eastAsia="Times New Roman" w:cs="Times New Roman"/>
          <w:i/>
          <w:szCs w:val="24"/>
          <w:lang w:eastAsia="ru-RU"/>
        </w:rPr>
        <w:t>контроль за самостійною роботою</w:t>
      </w:r>
      <w:r w:rsidRPr="0081613E">
        <w:rPr>
          <w:rFonts w:eastAsia="Times New Roman" w:cs="Times New Roman"/>
          <w:szCs w:val="24"/>
          <w:lang w:eastAsia="ru-RU"/>
        </w:rPr>
        <w:t xml:space="preserve"> (опитування / тестування з використанням модульного об’єктно-орієнтованого динамічного навчального середовища </w:t>
      </w:r>
      <w:proofErr w:type="spellStart"/>
      <w:r w:rsidRPr="0081613E">
        <w:rPr>
          <w:rFonts w:eastAsia="Times New Roman" w:cs="Times New Roman"/>
          <w:szCs w:val="24"/>
          <w:lang w:eastAsia="ru-RU"/>
        </w:rPr>
        <w:t>Moodle</w:t>
      </w:r>
      <w:proofErr w:type="spellEnd"/>
      <w:r w:rsidRPr="0081613E">
        <w:rPr>
          <w:rFonts w:eastAsia="Times New Roman" w:cs="Times New Roman"/>
          <w:szCs w:val="24"/>
          <w:lang w:eastAsia="ru-RU"/>
        </w:rPr>
        <w:t xml:space="preserve"> та ін.). </w:t>
      </w:r>
    </w:p>
    <w:p w:rsidR="004352BA" w:rsidRPr="0081613E" w:rsidRDefault="004352BA" w:rsidP="004352BA">
      <w:pPr>
        <w:rPr>
          <w:rFonts w:eastAsia="Times New Roman" w:cs="Times New Roman"/>
          <w:szCs w:val="24"/>
          <w:lang w:eastAsia="ru-RU"/>
        </w:rPr>
      </w:pPr>
      <w:r w:rsidRPr="0081613E">
        <w:rPr>
          <w:rFonts w:eastAsia="Times New Roman" w:cs="Times New Roman"/>
          <w:szCs w:val="24"/>
          <w:lang w:eastAsia="ru-RU"/>
        </w:rPr>
        <w:t>Форма модульного контролю: модульна контрольна робота у письмовій формі (теоретичні питання).</w:t>
      </w:r>
    </w:p>
    <w:p w:rsidR="004352BA" w:rsidRPr="0081613E" w:rsidRDefault="004352BA" w:rsidP="004352BA">
      <w:pPr>
        <w:widowControl w:val="0"/>
        <w:autoSpaceDE w:val="0"/>
        <w:autoSpaceDN w:val="0"/>
        <w:ind w:right="5"/>
        <w:rPr>
          <w:rFonts w:eastAsia="Times New Roman" w:cs="Times New Roman"/>
          <w:bCs/>
          <w:szCs w:val="24"/>
          <w:lang w:eastAsia="ru-RU"/>
        </w:rPr>
      </w:pPr>
      <w:r w:rsidRPr="0081613E">
        <w:rPr>
          <w:rFonts w:eastAsia="Times New Roman" w:cs="Times New Roman"/>
          <w:bCs/>
          <w:szCs w:val="24"/>
          <w:lang w:eastAsia="ru-RU"/>
        </w:rPr>
        <w:t xml:space="preserve">Форма підсумкового контролю: </w:t>
      </w:r>
      <w:r>
        <w:rPr>
          <w:rFonts w:eastAsia="Times New Roman" w:cs="Times New Roman"/>
          <w:bCs/>
          <w:szCs w:val="24"/>
          <w:lang w:eastAsia="ru-RU"/>
        </w:rPr>
        <w:t>залік</w:t>
      </w:r>
      <w:r w:rsidRPr="0081613E">
        <w:rPr>
          <w:rFonts w:eastAsia="Times New Roman" w:cs="Times New Roman"/>
          <w:bCs/>
          <w:szCs w:val="24"/>
          <w:lang w:eastAsia="ru-RU"/>
        </w:rPr>
        <w:t>.</w:t>
      </w:r>
    </w:p>
    <w:p w:rsidR="004352BA" w:rsidRPr="0081613E" w:rsidRDefault="004352BA" w:rsidP="004352BA">
      <w:pPr>
        <w:numPr>
          <w:ilvl w:val="0"/>
          <w:numId w:val="1"/>
        </w:numPr>
        <w:autoSpaceDE w:val="0"/>
        <w:autoSpaceDN w:val="0"/>
        <w:adjustRightInd w:val="0"/>
        <w:ind w:left="360"/>
        <w:jc w:val="center"/>
        <w:rPr>
          <w:rFonts w:eastAsia="Times New Roman" w:cs="Times New Roman"/>
          <w:b/>
          <w:bCs/>
          <w:szCs w:val="24"/>
          <w:lang w:eastAsia="ru-RU"/>
        </w:rPr>
      </w:pPr>
      <w:r w:rsidRPr="0081613E">
        <w:rPr>
          <w:rFonts w:eastAsia="Times New Roman" w:cs="Times New Roman"/>
          <w:b/>
          <w:bCs/>
          <w:szCs w:val="24"/>
          <w:lang w:eastAsia="ru-RU"/>
        </w:rPr>
        <w:t>Система оцінювання та вимоги</w:t>
      </w:r>
    </w:p>
    <w:p w:rsidR="004352BA" w:rsidRPr="0081613E" w:rsidRDefault="004352BA" w:rsidP="004352BA">
      <w:pPr>
        <w:autoSpaceDE w:val="0"/>
        <w:autoSpaceDN w:val="0"/>
        <w:adjustRightInd w:val="0"/>
        <w:ind w:firstLine="720"/>
        <w:jc w:val="left"/>
        <w:rPr>
          <w:rFonts w:eastAsia="Times New Roman" w:cs="Times New Roman"/>
          <w:bCs/>
          <w:color w:val="9BBB59"/>
          <w:szCs w:val="24"/>
          <w:lang w:eastAsia="ru-RU"/>
        </w:rPr>
      </w:pPr>
    </w:p>
    <w:tbl>
      <w:tblPr>
        <w:tblW w:w="877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98"/>
        <w:gridCol w:w="1482"/>
        <w:gridCol w:w="1469"/>
        <w:gridCol w:w="1550"/>
      </w:tblGrid>
      <w:tr w:rsidR="004352BA" w:rsidRPr="0081613E" w:rsidTr="00534414">
        <w:tc>
          <w:tcPr>
            <w:tcW w:w="5760" w:type="dxa"/>
            <w:gridSpan w:val="3"/>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b/>
                <w:szCs w:val="24"/>
                <w:lang w:eastAsia="ru-RU"/>
              </w:rPr>
              <w:t>Поточний і модульний контроль (60 балів)</w:t>
            </w:r>
          </w:p>
        </w:tc>
        <w:tc>
          <w:tcPr>
            <w:tcW w:w="1469" w:type="dxa"/>
          </w:tcPr>
          <w:p w:rsidR="004352BA" w:rsidRPr="0081613E" w:rsidRDefault="004352BA" w:rsidP="00534414">
            <w:pPr>
              <w:ind w:firstLine="0"/>
              <w:jc w:val="center"/>
              <w:rPr>
                <w:rFonts w:eastAsia="Times New Roman" w:cs="Times New Roman"/>
                <w:b/>
                <w:szCs w:val="24"/>
                <w:lang w:eastAsia="ru-RU"/>
              </w:rPr>
            </w:pPr>
          </w:p>
        </w:tc>
        <w:tc>
          <w:tcPr>
            <w:tcW w:w="1550" w:type="dxa"/>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b/>
                <w:szCs w:val="24"/>
                <w:lang w:eastAsia="ru-RU"/>
              </w:rPr>
              <w:t>Сума</w:t>
            </w:r>
          </w:p>
        </w:tc>
      </w:tr>
      <w:tr w:rsidR="004352BA" w:rsidRPr="0081613E" w:rsidTr="00534414">
        <w:trPr>
          <w:trHeight w:val="535"/>
        </w:trPr>
        <w:tc>
          <w:tcPr>
            <w:tcW w:w="1980" w:type="dxa"/>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Поточний</w:t>
            </w:r>
          </w:p>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контроль</w:t>
            </w:r>
          </w:p>
        </w:tc>
        <w:tc>
          <w:tcPr>
            <w:tcW w:w="2298" w:type="dxa"/>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Самостійна</w:t>
            </w:r>
          </w:p>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робота</w:t>
            </w:r>
          </w:p>
        </w:tc>
        <w:tc>
          <w:tcPr>
            <w:tcW w:w="1482" w:type="dxa"/>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МКР</w:t>
            </w:r>
          </w:p>
        </w:tc>
        <w:tc>
          <w:tcPr>
            <w:tcW w:w="1469" w:type="dxa"/>
            <w:vMerge w:val="restart"/>
          </w:tcPr>
          <w:p w:rsidR="004352BA" w:rsidRPr="0081613E" w:rsidRDefault="004352BA" w:rsidP="00534414">
            <w:pPr>
              <w:ind w:firstLine="0"/>
              <w:jc w:val="center"/>
              <w:rPr>
                <w:rFonts w:eastAsia="Times New Roman" w:cs="Times New Roman"/>
                <w:szCs w:val="24"/>
                <w:lang w:eastAsia="ru-RU"/>
              </w:rPr>
            </w:pPr>
          </w:p>
        </w:tc>
        <w:tc>
          <w:tcPr>
            <w:tcW w:w="1550" w:type="dxa"/>
            <w:vMerge w:val="restart"/>
          </w:tcPr>
          <w:p w:rsidR="004352BA" w:rsidRPr="0081613E" w:rsidRDefault="004352BA" w:rsidP="00534414">
            <w:pPr>
              <w:ind w:firstLine="0"/>
              <w:jc w:val="center"/>
              <w:rPr>
                <w:rFonts w:eastAsia="Times New Roman" w:cs="Times New Roman"/>
                <w:szCs w:val="24"/>
                <w:lang w:eastAsia="ru-RU"/>
              </w:rPr>
            </w:pPr>
          </w:p>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100</w:t>
            </w:r>
          </w:p>
        </w:tc>
      </w:tr>
      <w:tr w:rsidR="004352BA" w:rsidRPr="0081613E" w:rsidTr="00534414">
        <w:trPr>
          <w:trHeight w:val="307"/>
        </w:trPr>
        <w:tc>
          <w:tcPr>
            <w:tcW w:w="1980" w:type="dxa"/>
          </w:tcPr>
          <w:p w:rsidR="004352BA" w:rsidRPr="0081613E" w:rsidRDefault="004352BA" w:rsidP="00534414">
            <w:pPr>
              <w:ind w:firstLine="0"/>
              <w:jc w:val="center"/>
              <w:rPr>
                <w:rFonts w:eastAsia="Times New Roman" w:cs="Times New Roman"/>
                <w:b/>
                <w:szCs w:val="24"/>
                <w:lang w:eastAsia="ru-RU"/>
              </w:rPr>
            </w:pPr>
            <w:r>
              <w:rPr>
                <w:rFonts w:eastAsia="Times New Roman" w:cs="Times New Roman"/>
                <w:szCs w:val="24"/>
                <w:lang w:eastAsia="ru-RU"/>
              </w:rPr>
              <w:t>45</w:t>
            </w:r>
            <w:r w:rsidRPr="0081613E">
              <w:rPr>
                <w:rFonts w:eastAsia="Times New Roman" w:cs="Times New Roman"/>
                <w:szCs w:val="24"/>
                <w:lang w:eastAsia="ru-RU"/>
              </w:rPr>
              <w:t xml:space="preserve"> балів</w:t>
            </w:r>
          </w:p>
        </w:tc>
        <w:tc>
          <w:tcPr>
            <w:tcW w:w="2298" w:type="dxa"/>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szCs w:val="24"/>
                <w:lang w:eastAsia="ru-RU"/>
              </w:rPr>
              <w:t>10 балів</w:t>
            </w:r>
          </w:p>
        </w:tc>
        <w:tc>
          <w:tcPr>
            <w:tcW w:w="1482" w:type="dxa"/>
          </w:tcPr>
          <w:p w:rsidR="004352BA" w:rsidRPr="0081613E" w:rsidRDefault="004352BA" w:rsidP="00534414">
            <w:pPr>
              <w:ind w:firstLine="0"/>
              <w:jc w:val="center"/>
              <w:rPr>
                <w:rFonts w:eastAsia="Times New Roman" w:cs="Times New Roman"/>
                <w:b/>
                <w:szCs w:val="24"/>
                <w:lang w:eastAsia="ru-RU"/>
              </w:rPr>
            </w:pPr>
            <w:r>
              <w:rPr>
                <w:rFonts w:eastAsia="Times New Roman" w:cs="Times New Roman"/>
                <w:szCs w:val="24"/>
                <w:lang w:eastAsia="ru-RU"/>
              </w:rPr>
              <w:t>45</w:t>
            </w:r>
            <w:r w:rsidRPr="0081613E">
              <w:rPr>
                <w:rFonts w:eastAsia="Times New Roman" w:cs="Times New Roman"/>
                <w:szCs w:val="24"/>
                <w:lang w:eastAsia="ru-RU"/>
              </w:rPr>
              <w:t xml:space="preserve"> балів</w:t>
            </w:r>
          </w:p>
        </w:tc>
        <w:tc>
          <w:tcPr>
            <w:tcW w:w="1469" w:type="dxa"/>
            <w:vMerge/>
          </w:tcPr>
          <w:p w:rsidR="004352BA" w:rsidRPr="0081613E" w:rsidRDefault="004352BA" w:rsidP="00534414">
            <w:pPr>
              <w:ind w:firstLine="0"/>
              <w:jc w:val="center"/>
              <w:rPr>
                <w:rFonts w:eastAsia="Times New Roman" w:cs="Times New Roman"/>
                <w:b/>
                <w:szCs w:val="24"/>
                <w:lang w:eastAsia="ru-RU"/>
              </w:rPr>
            </w:pPr>
          </w:p>
        </w:tc>
        <w:tc>
          <w:tcPr>
            <w:tcW w:w="1550" w:type="dxa"/>
            <w:vMerge/>
          </w:tcPr>
          <w:p w:rsidR="004352BA" w:rsidRPr="0081613E" w:rsidRDefault="004352BA" w:rsidP="00534414">
            <w:pPr>
              <w:ind w:firstLine="0"/>
              <w:jc w:val="center"/>
              <w:rPr>
                <w:rFonts w:eastAsia="Times New Roman" w:cs="Times New Roman"/>
                <w:b/>
                <w:szCs w:val="24"/>
                <w:lang w:eastAsia="ru-RU"/>
              </w:rPr>
            </w:pPr>
          </w:p>
        </w:tc>
      </w:tr>
    </w:tbl>
    <w:p w:rsidR="004352BA" w:rsidRPr="0081613E" w:rsidRDefault="004352BA" w:rsidP="004352BA">
      <w:pPr>
        <w:ind w:left="720" w:firstLine="0"/>
        <w:jc w:val="center"/>
        <w:rPr>
          <w:rFonts w:eastAsia="Times New Roman" w:cs="Times New Roman"/>
          <w:b/>
          <w:szCs w:val="24"/>
          <w:lang w:eastAsia="ru-RU"/>
        </w:rPr>
      </w:pPr>
      <w:r w:rsidRPr="0081613E">
        <w:rPr>
          <w:rFonts w:eastAsia="Times New Roman" w:cs="Times New Roman"/>
          <w:b/>
          <w:szCs w:val="24"/>
          <w:lang w:eastAsia="ru-RU"/>
        </w:rPr>
        <w:t>Поточний контроль</w:t>
      </w:r>
    </w:p>
    <w:p w:rsidR="004352BA" w:rsidRPr="0081613E" w:rsidRDefault="004352BA" w:rsidP="004352BA">
      <w:pPr>
        <w:ind w:firstLine="720"/>
        <w:rPr>
          <w:rFonts w:eastAsia="Times New Roman" w:cs="Times New Roman"/>
          <w:b/>
          <w:szCs w:val="24"/>
          <w:lang w:eastAsia="ru-RU"/>
        </w:rPr>
      </w:pPr>
      <w:r w:rsidRPr="0081613E">
        <w:rPr>
          <w:rFonts w:eastAsia="Times New Roman" w:cs="Times New Roman"/>
          <w:szCs w:val="24"/>
          <w:lang w:eastAsia="ru-RU"/>
        </w:rPr>
        <w:t xml:space="preserve">Максимальний бал оцінки поточної успішності здобувачів вищої освіти на навчальних заняттях </w:t>
      </w:r>
      <w:r w:rsidRPr="0081613E">
        <w:rPr>
          <w:rFonts w:eastAsia="Times New Roman" w:cs="Times New Roman"/>
          <w:szCs w:val="24"/>
          <w:lang w:eastAsia="ru-RU"/>
        </w:rPr>
        <w:sym w:font="Symbol" w:char="F02D"/>
      </w:r>
      <w:r w:rsidRPr="0081613E">
        <w:rPr>
          <w:rFonts w:eastAsia="Times New Roman" w:cs="Times New Roman"/>
          <w:szCs w:val="24"/>
          <w:lang w:eastAsia="ru-RU"/>
        </w:rPr>
        <w:t xml:space="preserve"> 12.</w:t>
      </w:r>
    </w:p>
    <w:p w:rsidR="004352BA" w:rsidRPr="0081613E" w:rsidRDefault="004352BA" w:rsidP="004352BA">
      <w:pPr>
        <w:ind w:firstLine="0"/>
        <w:jc w:val="center"/>
        <w:rPr>
          <w:rFonts w:eastAsia="Times New Roman" w:cs="Times New Roman"/>
          <w:b/>
          <w:szCs w:val="24"/>
          <w:lang w:eastAsia="ru-RU"/>
        </w:rPr>
      </w:pPr>
    </w:p>
    <w:p w:rsidR="004352BA" w:rsidRPr="0081613E" w:rsidRDefault="004352BA" w:rsidP="004352BA">
      <w:pPr>
        <w:ind w:firstLine="0"/>
        <w:jc w:val="center"/>
        <w:rPr>
          <w:rFonts w:eastAsia="Times New Roman" w:cs="Times New Roman"/>
          <w:b/>
          <w:szCs w:val="24"/>
          <w:lang w:eastAsia="ru-RU"/>
        </w:rPr>
      </w:pPr>
      <w:r w:rsidRPr="0081613E">
        <w:rPr>
          <w:rFonts w:eastAsia="Times New Roman" w:cs="Times New Roman"/>
          <w:b/>
          <w:szCs w:val="24"/>
          <w:lang w:eastAsia="ru-RU"/>
        </w:rPr>
        <w:t>Критерії оцінювання знань, умінь, навичок здобувачів вищої освіти</w:t>
      </w:r>
    </w:p>
    <w:p w:rsidR="004352BA" w:rsidRPr="0081613E" w:rsidRDefault="004352BA" w:rsidP="004352BA">
      <w:pPr>
        <w:ind w:firstLine="0"/>
        <w:jc w:val="center"/>
        <w:rPr>
          <w:rFonts w:eastAsia="Times New Roman" w:cs="Times New Roman"/>
          <w:b/>
          <w:szCs w:val="24"/>
          <w:lang w:eastAsia="ru-RU"/>
        </w:rPr>
      </w:pPr>
      <w:r w:rsidRPr="0081613E">
        <w:rPr>
          <w:rFonts w:eastAsia="Times New Roman" w:cs="Times New Roman"/>
          <w:b/>
          <w:szCs w:val="24"/>
          <w:lang w:eastAsia="ru-RU"/>
        </w:rPr>
        <w:t xml:space="preserve"> на навчальних заняттях</w:t>
      </w:r>
    </w:p>
    <w:tbl>
      <w:tblPr>
        <w:tblW w:w="9743" w:type="dxa"/>
        <w:tblInd w:w="288" w:type="dxa"/>
        <w:tblLayout w:type="fixed"/>
        <w:tblLook w:val="0000" w:firstRow="0" w:lastRow="0" w:firstColumn="0" w:lastColumn="0" w:noHBand="0" w:noVBand="0"/>
      </w:tblPr>
      <w:tblGrid>
        <w:gridCol w:w="954"/>
        <w:gridCol w:w="567"/>
        <w:gridCol w:w="8222"/>
      </w:tblGrid>
      <w:tr w:rsidR="004352BA" w:rsidRPr="009A28E7" w:rsidTr="00534414">
        <w:trPr>
          <w:cantSplit/>
          <w:trHeight w:val="1408"/>
        </w:trPr>
        <w:tc>
          <w:tcPr>
            <w:tcW w:w="954" w:type="dxa"/>
            <w:tcBorders>
              <w:top w:val="single" w:sz="4" w:space="0" w:color="000000"/>
              <w:left w:val="single" w:sz="4" w:space="0" w:color="000000"/>
              <w:bottom w:val="single" w:sz="4" w:space="0" w:color="000000"/>
            </w:tcBorders>
            <w:textDirection w:val="btLr"/>
          </w:tcPr>
          <w:p w:rsidR="004352BA" w:rsidRPr="009A28E7" w:rsidRDefault="004352BA" w:rsidP="00534414">
            <w:pPr>
              <w:snapToGrid w:val="0"/>
              <w:ind w:left="113" w:right="113"/>
              <w:jc w:val="center"/>
              <w:rPr>
                <w:b/>
                <w:bCs/>
                <w:szCs w:val="24"/>
              </w:rPr>
            </w:pPr>
            <w:r w:rsidRPr="009A28E7">
              <w:rPr>
                <w:b/>
                <w:bCs/>
                <w:szCs w:val="24"/>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rsidR="004352BA" w:rsidRPr="009A28E7" w:rsidRDefault="004352BA" w:rsidP="00534414">
            <w:pPr>
              <w:snapToGrid w:val="0"/>
              <w:ind w:left="113" w:right="113"/>
              <w:jc w:val="center"/>
              <w:rPr>
                <w:b/>
                <w:bCs/>
                <w:szCs w:val="24"/>
              </w:rPr>
            </w:pPr>
            <w:r w:rsidRPr="009A28E7">
              <w:rPr>
                <w:b/>
                <w:bCs/>
                <w:szCs w:val="24"/>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jc w:val="center"/>
              <w:rPr>
                <w:b/>
                <w:bCs/>
                <w:szCs w:val="24"/>
              </w:rPr>
            </w:pPr>
          </w:p>
          <w:p w:rsidR="004352BA" w:rsidRPr="009A28E7" w:rsidRDefault="004352BA" w:rsidP="00534414">
            <w:pPr>
              <w:snapToGrid w:val="0"/>
              <w:jc w:val="center"/>
              <w:rPr>
                <w:b/>
                <w:bCs/>
                <w:szCs w:val="24"/>
              </w:rPr>
            </w:pPr>
          </w:p>
          <w:p w:rsidR="004352BA" w:rsidRPr="009A28E7" w:rsidRDefault="004352BA" w:rsidP="00534414">
            <w:pPr>
              <w:snapToGrid w:val="0"/>
              <w:jc w:val="center"/>
              <w:rPr>
                <w:b/>
                <w:bCs/>
                <w:szCs w:val="24"/>
              </w:rPr>
            </w:pPr>
            <w:r w:rsidRPr="009A28E7">
              <w:rPr>
                <w:b/>
                <w:bCs/>
                <w:szCs w:val="24"/>
              </w:rPr>
              <w:t>Критерії оцінювання</w:t>
            </w:r>
          </w:p>
        </w:tc>
      </w:tr>
      <w:tr w:rsidR="004352BA" w:rsidRPr="009A28E7" w:rsidTr="00534414">
        <w:tc>
          <w:tcPr>
            <w:tcW w:w="954" w:type="dxa"/>
            <w:vMerge w:val="restart"/>
            <w:tcBorders>
              <w:top w:val="single" w:sz="4" w:space="0" w:color="000000"/>
              <w:left w:val="single" w:sz="4" w:space="0" w:color="000000"/>
              <w:bottom w:val="single" w:sz="4" w:space="0" w:color="000000"/>
            </w:tcBorders>
            <w:textDirection w:val="btLr"/>
          </w:tcPr>
          <w:p w:rsidR="004352BA" w:rsidRPr="009A28E7" w:rsidRDefault="004352BA" w:rsidP="00534414">
            <w:pPr>
              <w:snapToGrid w:val="0"/>
              <w:ind w:left="113" w:right="113"/>
              <w:jc w:val="center"/>
              <w:rPr>
                <w:b/>
                <w:bCs/>
                <w:szCs w:val="24"/>
              </w:rPr>
            </w:pPr>
          </w:p>
          <w:p w:rsidR="004352BA" w:rsidRPr="009A28E7" w:rsidRDefault="004352BA" w:rsidP="00534414">
            <w:pPr>
              <w:snapToGrid w:val="0"/>
              <w:ind w:left="113" w:right="113"/>
              <w:jc w:val="center"/>
              <w:rPr>
                <w:b/>
                <w:bCs/>
                <w:szCs w:val="24"/>
              </w:rPr>
            </w:pPr>
            <w:r w:rsidRPr="009A28E7">
              <w:rPr>
                <w:b/>
                <w:bCs/>
                <w:szCs w:val="24"/>
              </w:rPr>
              <w:t>Початковий (понятійний)</w:t>
            </w: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1</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володіє навчальним матеріалом на рівні засвоєння окремих термінів, фактів без зв’язку між ними: відповідає на запитання, які потребують відповіді </w:t>
            </w:r>
            <w:proofErr w:type="spellStart"/>
            <w:r w:rsidRPr="009A28E7">
              <w:rPr>
                <w:szCs w:val="24"/>
              </w:rPr>
              <w:t>„так</w:t>
            </w:r>
            <w:proofErr w:type="spellEnd"/>
            <w:r w:rsidRPr="009A28E7">
              <w:rPr>
                <w:szCs w:val="24"/>
              </w:rPr>
              <w:t xml:space="preserve">” чи </w:t>
            </w:r>
            <w:proofErr w:type="spellStart"/>
            <w:r w:rsidRPr="009A28E7">
              <w:rPr>
                <w:szCs w:val="24"/>
              </w:rPr>
              <w:t>„ні</w:t>
            </w:r>
            <w:proofErr w:type="spellEnd"/>
            <w:r w:rsidRPr="009A28E7">
              <w:rPr>
                <w:szCs w:val="24"/>
              </w:rPr>
              <w:t>”. Здобувач порушує принципи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2</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9A28E7">
              <w:rPr>
                <w:szCs w:val="24"/>
              </w:rPr>
              <w:t>„так</w:t>
            </w:r>
            <w:proofErr w:type="spellEnd"/>
            <w:r w:rsidRPr="009A28E7">
              <w:rPr>
                <w:szCs w:val="24"/>
              </w:rPr>
              <w:t xml:space="preserve">” чи </w:t>
            </w:r>
            <w:proofErr w:type="spellStart"/>
            <w:r w:rsidRPr="009A28E7">
              <w:rPr>
                <w:szCs w:val="24"/>
              </w:rPr>
              <w:t>„ні</w:t>
            </w:r>
            <w:proofErr w:type="spellEnd"/>
            <w:r w:rsidRPr="009A28E7">
              <w:rPr>
                <w:szCs w:val="24"/>
              </w:rPr>
              <w:t>”; може самостійно знайти в підручнику та в інших джерелах інформації відповідь. Здобувач порушує принципи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3</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намагається аналізувати на основі елементарних знань і навичок із </w:t>
            </w:r>
            <w:r>
              <w:rPr>
                <w:szCs w:val="24"/>
              </w:rPr>
              <w:t>дисципліни</w:t>
            </w:r>
            <w:r w:rsidRPr="009A28E7">
              <w:rPr>
                <w:szCs w:val="24"/>
              </w:rPr>
              <w:t xml:space="preserve">; виявляє окремі закономірності стилістичних явищ; за допомогою викладача дає короткі відповіді (за готовим алгоритмом). </w:t>
            </w:r>
            <w:r w:rsidRPr="009A28E7">
              <w:rPr>
                <w:szCs w:val="24"/>
              </w:rPr>
              <w:lastRenderedPageBreak/>
              <w:t>Здобувач порушує принципи академічної доброчесності.</w:t>
            </w:r>
          </w:p>
        </w:tc>
      </w:tr>
      <w:tr w:rsidR="004352BA" w:rsidRPr="009A28E7" w:rsidTr="00534414">
        <w:tc>
          <w:tcPr>
            <w:tcW w:w="954" w:type="dxa"/>
            <w:vMerge w:val="restart"/>
            <w:tcBorders>
              <w:top w:val="single" w:sz="4" w:space="0" w:color="000000"/>
              <w:left w:val="single" w:sz="4" w:space="0" w:color="000000"/>
              <w:bottom w:val="single" w:sz="4" w:space="0" w:color="000000"/>
            </w:tcBorders>
            <w:textDirection w:val="btLr"/>
          </w:tcPr>
          <w:p w:rsidR="004352BA" w:rsidRPr="009A28E7" w:rsidRDefault="004352BA" w:rsidP="00534414">
            <w:pPr>
              <w:ind w:left="113" w:right="113"/>
              <w:jc w:val="center"/>
              <w:rPr>
                <w:b/>
                <w:bCs/>
                <w:szCs w:val="24"/>
              </w:rPr>
            </w:pPr>
          </w:p>
          <w:p w:rsidR="004352BA" w:rsidRPr="009A28E7" w:rsidRDefault="004352BA" w:rsidP="00534414">
            <w:pPr>
              <w:ind w:left="113" w:right="113"/>
              <w:jc w:val="center"/>
              <w:rPr>
                <w:b/>
                <w:bCs/>
                <w:szCs w:val="24"/>
              </w:rPr>
            </w:pPr>
            <w:r w:rsidRPr="009A28E7">
              <w:rPr>
                <w:b/>
                <w:bCs/>
                <w:szCs w:val="24"/>
              </w:rPr>
              <w:t>Середній (репродуктивний)</w:t>
            </w: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4</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u w:val="single"/>
              </w:rPr>
            </w:pPr>
            <w:r w:rsidRPr="009A28E7">
              <w:rPr>
                <w:szCs w:val="24"/>
              </w:rPr>
              <w:t xml:space="preserve">Здобувач вищої освіти володіє початковими знаннями </w:t>
            </w:r>
            <w:r>
              <w:rPr>
                <w:szCs w:val="24"/>
              </w:rPr>
              <w:t>з дисципліни</w:t>
            </w:r>
            <w:r w:rsidRPr="009A28E7">
              <w:rPr>
                <w:szCs w:val="24"/>
              </w:rPr>
              <w:t xml:space="preserve">, здатний виконати завдання за зразком; орієнтується </w:t>
            </w:r>
            <w:r>
              <w:rPr>
                <w:szCs w:val="24"/>
              </w:rPr>
              <w:t>у</w:t>
            </w:r>
            <w:r w:rsidRPr="009A28E7">
              <w:rPr>
                <w:szCs w:val="24"/>
              </w:rPr>
              <w:t xml:space="preserve"> термінах, поняттях і визначеннях,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5</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розуміє суть навчальної дисципліни, може дати визначення </w:t>
            </w:r>
            <w:r>
              <w:rPr>
                <w:szCs w:val="24"/>
              </w:rPr>
              <w:t xml:space="preserve">головних </w:t>
            </w:r>
            <w:r w:rsidRPr="009A28E7">
              <w:rPr>
                <w:szCs w:val="24"/>
              </w:rPr>
              <w:t>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6</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розуміє основні положення навчального матеріалу з </w:t>
            </w:r>
            <w:r>
              <w:rPr>
                <w:szCs w:val="24"/>
              </w:rPr>
              <w:t>дисципліни</w:t>
            </w:r>
            <w:r w:rsidRPr="009A28E7">
              <w:rPr>
                <w:szCs w:val="24"/>
              </w:rPr>
              <w:t>, може поверхнево аналізувати тексти,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4352BA" w:rsidRPr="009A28E7" w:rsidTr="00534414">
        <w:tc>
          <w:tcPr>
            <w:tcW w:w="954" w:type="dxa"/>
            <w:vMerge w:val="restart"/>
            <w:tcBorders>
              <w:top w:val="single" w:sz="4" w:space="0" w:color="000000"/>
              <w:left w:val="single" w:sz="4" w:space="0" w:color="000000"/>
              <w:bottom w:val="single" w:sz="4" w:space="0" w:color="000000"/>
            </w:tcBorders>
            <w:textDirection w:val="btLr"/>
          </w:tcPr>
          <w:p w:rsidR="004352BA" w:rsidRPr="009A28E7" w:rsidRDefault="004352BA" w:rsidP="00534414">
            <w:pPr>
              <w:snapToGrid w:val="0"/>
              <w:ind w:left="113" w:right="-108"/>
              <w:jc w:val="center"/>
              <w:rPr>
                <w:b/>
                <w:bCs/>
                <w:szCs w:val="24"/>
              </w:rPr>
            </w:pPr>
          </w:p>
          <w:p w:rsidR="004352BA" w:rsidRPr="009A28E7" w:rsidRDefault="004352BA" w:rsidP="00534414">
            <w:pPr>
              <w:snapToGrid w:val="0"/>
              <w:ind w:left="113" w:right="-108"/>
              <w:jc w:val="center"/>
              <w:rPr>
                <w:b/>
                <w:bCs/>
                <w:szCs w:val="24"/>
              </w:rPr>
            </w:pPr>
            <w:r w:rsidRPr="009A28E7">
              <w:rPr>
                <w:b/>
                <w:bCs/>
                <w:szCs w:val="24"/>
              </w:rPr>
              <w:t>Достатній (алгоритмічно дієвий)</w:t>
            </w: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7</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Здобувач вищої освіти правильно і логічно відтворює навчальний матеріал, оперує базовими термінами та категоріями,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складати таблиці, схеми та ін. Здобувач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8</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Знання здобувача вищої освіти досить повні, він віль</w:t>
            </w:r>
            <w:r>
              <w:rPr>
                <w:szCs w:val="24"/>
              </w:rPr>
              <w:t xml:space="preserve">но застосовує вивчений </w:t>
            </w:r>
            <w:proofErr w:type="spellStart"/>
            <w:r>
              <w:rPr>
                <w:szCs w:val="24"/>
              </w:rPr>
              <w:t>матеріал</w:t>
            </w:r>
            <w:r w:rsidRPr="009A28E7">
              <w:rPr>
                <w:szCs w:val="24"/>
              </w:rPr>
              <w:t>в</w:t>
            </w:r>
            <w:proofErr w:type="spellEnd"/>
            <w:r w:rsidRPr="009A28E7">
              <w:rPr>
                <w:szCs w:val="24"/>
              </w:rPr>
              <w:t xml:space="preserve">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9</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Здобувач вищої освіти віл</w:t>
            </w:r>
            <w:r>
              <w:rPr>
                <w:szCs w:val="24"/>
              </w:rPr>
              <w:t>ьно володіє вивченим матеріалом</w:t>
            </w:r>
            <w:r w:rsidRPr="009A28E7">
              <w:rPr>
                <w:szCs w:val="24"/>
              </w:rPr>
              <w:t>,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поняття, категорії; може самостійно опрацьовувати матеріал, виконує прості творчі проблемно-пошукові завдання; має сформовані типові навички. Здобувач дотримується принципів академічної доброчесності.</w:t>
            </w:r>
          </w:p>
        </w:tc>
      </w:tr>
      <w:tr w:rsidR="004352BA" w:rsidRPr="009A28E7" w:rsidTr="00534414">
        <w:tc>
          <w:tcPr>
            <w:tcW w:w="954" w:type="dxa"/>
            <w:vMerge w:val="restart"/>
            <w:tcBorders>
              <w:top w:val="single" w:sz="4" w:space="0" w:color="000000"/>
              <w:left w:val="single" w:sz="4" w:space="0" w:color="000000"/>
              <w:bottom w:val="single" w:sz="4" w:space="0" w:color="000000"/>
            </w:tcBorders>
            <w:textDirection w:val="btLr"/>
          </w:tcPr>
          <w:p w:rsidR="004352BA" w:rsidRPr="009A28E7" w:rsidRDefault="004352BA" w:rsidP="00534414">
            <w:pPr>
              <w:ind w:left="113" w:right="113"/>
              <w:jc w:val="center"/>
              <w:rPr>
                <w:b/>
                <w:bCs/>
                <w:szCs w:val="24"/>
              </w:rPr>
            </w:pPr>
            <w:r w:rsidRPr="009A28E7">
              <w:rPr>
                <w:b/>
                <w:bCs/>
                <w:szCs w:val="24"/>
              </w:rPr>
              <w:t>Високий (творчо-професійний)</w:t>
            </w: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10</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Здобувач вищої освіти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w:t>
            </w:r>
            <w:r>
              <w:rPr>
                <w:szCs w:val="24"/>
              </w:rPr>
              <w:t xml:space="preserve"> з іміджології</w:t>
            </w:r>
            <w:r w:rsidRPr="009A28E7">
              <w:rPr>
                <w:szCs w:val="24"/>
              </w:rPr>
              <w:t>, аналізуючи різні явища та процеси. Здобувач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11</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володіє узагальненими знаннями з </w:t>
            </w:r>
            <w:r>
              <w:rPr>
                <w:szCs w:val="24"/>
              </w:rPr>
              <w:t>іміджології</w:t>
            </w:r>
            <w:r w:rsidRPr="009A28E7">
              <w:rPr>
                <w:szCs w:val="24"/>
              </w:rPr>
              <w:t xml:space="preserve">,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w:t>
            </w:r>
            <w:r w:rsidRPr="009A28E7">
              <w:rPr>
                <w:szCs w:val="24"/>
              </w:rPr>
              <w:lastRenderedPageBreak/>
              <w:t>явища, процеси; займає активну життєву позицію. Здобувач дотримується принципів академічної доброчесності.</w:t>
            </w:r>
          </w:p>
        </w:tc>
      </w:tr>
      <w:tr w:rsidR="004352BA" w:rsidRPr="009A28E7" w:rsidTr="00534414">
        <w:tc>
          <w:tcPr>
            <w:tcW w:w="954" w:type="dxa"/>
            <w:vMerge/>
            <w:tcBorders>
              <w:top w:val="single" w:sz="4" w:space="0" w:color="000000"/>
              <w:left w:val="single" w:sz="4" w:space="0" w:color="000000"/>
              <w:bottom w:val="single" w:sz="4" w:space="0" w:color="000000"/>
            </w:tcBorders>
          </w:tcPr>
          <w:p w:rsidR="004352BA" w:rsidRPr="009A28E7" w:rsidRDefault="004352BA" w:rsidP="00534414">
            <w:pPr>
              <w:rPr>
                <w:szCs w:val="24"/>
              </w:rPr>
            </w:pPr>
          </w:p>
        </w:tc>
        <w:tc>
          <w:tcPr>
            <w:tcW w:w="567" w:type="dxa"/>
            <w:tcBorders>
              <w:top w:val="single" w:sz="4" w:space="0" w:color="000000"/>
              <w:left w:val="single" w:sz="4" w:space="0" w:color="000000"/>
              <w:bottom w:val="single" w:sz="4" w:space="0" w:color="000000"/>
            </w:tcBorders>
          </w:tcPr>
          <w:p w:rsidR="004352BA" w:rsidRPr="009A28E7" w:rsidRDefault="004352BA" w:rsidP="00534414">
            <w:pPr>
              <w:snapToGrid w:val="0"/>
              <w:jc w:val="center"/>
              <w:rPr>
                <w:szCs w:val="24"/>
              </w:rPr>
            </w:pPr>
            <w:r w:rsidRPr="009A28E7">
              <w:rPr>
                <w:szCs w:val="24"/>
              </w:rPr>
              <w:t>12</w:t>
            </w:r>
          </w:p>
        </w:tc>
        <w:tc>
          <w:tcPr>
            <w:tcW w:w="8222" w:type="dxa"/>
            <w:tcBorders>
              <w:top w:val="single" w:sz="4" w:space="0" w:color="000000"/>
              <w:left w:val="single" w:sz="4" w:space="0" w:color="000000"/>
              <w:bottom w:val="single" w:sz="4" w:space="0" w:color="000000"/>
              <w:right w:val="single" w:sz="4" w:space="0" w:color="000000"/>
            </w:tcBorders>
          </w:tcPr>
          <w:p w:rsidR="004352BA" w:rsidRPr="009A28E7" w:rsidRDefault="004352BA" w:rsidP="00534414">
            <w:pPr>
              <w:snapToGrid w:val="0"/>
              <w:ind w:firstLine="0"/>
              <w:rPr>
                <w:szCs w:val="24"/>
              </w:rPr>
            </w:pPr>
            <w:r w:rsidRPr="009A28E7">
              <w:rPr>
                <w:szCs w:val="24"/>
              </w:rPr>
              <w:t xml:space="preserve">Здобувач вищої освіти має системні, дієві знання з </w:t>
            </w:r>
            <w:r>
              <w:rPr>
                <w:szCs w:val="24"/>
              </w:rPr>
              <w:t>іміджології</w:t>
            </w:r>
            <w:r w:rsidRPr="009A28E7">
              <w:rPr>
                <w:szCs w:val="24"/>
              </w:rPr>
              <w:t>,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та аналізує різноманітні джерела інформації; Здобувач дотримується принципів академічної доброчесності.</w:t>
            </w:r>
          </w:p>
        </w:tc>
      </w:tr>
    </w:tbl>
    <w:p w:rsidR="004352BA" w:rsidRPr="0081613E" w:rsidRDefault="004352BA" w:rsidP="004352BA">
      <w:pPr>
        <w:ind w:firstLine="708"/>
        <w:rPr>
          <w:rFonts w:eastAsia="Times New Roman" w:cs="Times New Roman"/>
          <w:szCs w:val="24"/>
          <w:lang w:eastAsia="ru-RU"/>
        </w:rPr>
      </w:pPr>
    </w:p>
    <w:p w:rsidR="004352BA" w:rsidRPr="0081613E" w:rsidRDefault="004352BA" w:rsidP="004352BA">
      <w:pPr>
        <w:ind w:firstLine="708"/>
        <w:rPr>
          <w:rFonts w:eastAsia="Times New Roman" w:cs="Times New Roman"/>
          <w:szCs w:val="24"/>
          <w:lang w:eastAsia="ru-RU"/>
        </w:rPr>
      </w:pPr>
      <w:r w:rsidRPr="0081613E">
        <w:rPr>
          <w:rFonts w:eastAsia="Times New Roman" w:cs="Times New Roman"/>
          <w:szCs w:val="24"/>
          <w:lang w:eastAsia="ru-RU"/>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4352BA" w:rsidRPr="0081613E" w:rsidRDefault="004352BA" w:rsidP="004352BA">
      <w:pPr>
        <w:ind w:firstLine="720"/>
        <w:rPr>
          <w:rFonts w:eastAsia="Times New Roman" w:cs="Times New Roman"/>
          <w:b/>
          <w:szCs w:val="24"/>
          <w:lang w:eastAsia="ru-RU"/>
        </w:rPr>
      </w:pPr>
      <w:r w:rsidRPr="0081613E">
        <w:rPr>
          <w:rFonts w:eastAsia="Times New Roman" w:cs="Times New Roman"/>
          <w:szCs w:val="24"/>
          <w:lang w:eastAsia="ru-RU"/>
        </w:rPr>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4352BA" w:rsidRPr="0081613E" w:rsidRDefault="004352BA" w:rsidP="004352BA">
      <w:pPr>
        <w:ind w:firstLine="720"/>
        <w:rPr>
          <w:rFonts w:eastAsia="Times New Roman" w:cs="Times New Roman"/>
          <w:szCs w:val="24"/>
          <w:lang w:eastAsia="ru-RU"/>
        </w:rPr>
      </w:pPr>
      <w:r w:rsidRPr="0081613E">
        <w:rPr>
          <w:rFonts w:eastAsia="Times New Roman" w:cs="Times New Roman"/>
          <w:szCs w:val="24"/>
          <w:lang w:eastAsia="ru-RU"/>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4352BA" w:rsidRPr="0081613E" w:rsidRDefault="004352BA" w:rsidP="004352BA">
      <w:pPr>
        <w:ind w:firstLine="720"/>
        <w:rPr>
          <w:rFonts w:eastAsia="Times New Roman" w:cs="Times New Roman"/>
          <w:b/>
          <w:szCs w:val="24"/>
          <w:lang w:eastAsia="ru-RU"/>
        </w:rPr>
      </w:pPr>
      <w:r w:rsidRPr="0081613E">
        <w:rPr>
          <w:rFonts w:eastAsia="Times New Roman" w:cs="Times New Roman"/>
          <w:szCs w:val="24"/>
          <w:lang w:eastAsia="ru-RU"/>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4352BA" w:rsidRPr="0081613E" w:rsidRDefault="004352BA" w:rsidP="004352BA">
      <w:pPr>
        <w:ind w:firstLine="708"/>
        <w:rPr>
          <w:rFonts w:eastAsia="Times New Roman" w:cs="Times New Roman"/>
          <w:b/>
          <w:szCs w:val="24"/>
          <w:lang w:eastAsia="ru-RU"/>
        </w:rPr>
      </w:pPr>
      <w:r w:rsidRPr="0081613E">
        <w:rPr>
          <w:rFonts w:eastAsia="Times New Roman" w:cs="Times New Roman"/>
          <w:szCs w:val="24"/>
          <w:lang w:eastAsia="ru-RU"/>
        </w:rPr>
        <w:t xml:space="preserve">Рейтингова оцінка </w:t>
      </w:r>
      <w:r w:rsidRPr="0081613E">
        <w:rPr>
          <w:rFonts w:eastAsia="Times New Roman" w:cs="Times New Roman"/>
          <w:iCs/>
          <w:szCs w:val="24"/>
          <w:lang w:eastAsia="ru-RU"/>
        </w:rPr>
        <w:t xml:space="preserve">у балах знань, умінь і навичок здобувача на навчальних заняттях з навчального (змістового) модуля </w:t>
      </w:r>
      <w:r w:rsidRPr="0081613E">
        <w:rPr>
          <w:rFonts w:eastAsia="Times New Roman" w:cs="Times New Roman"/>
          <w:szCs w:val="24"/>
          <w:lang w:eastAsia="ru-RU"/>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4" w:history="1">
        <w:r w:rsidRPr="00EF169F">
          <w:rPr>
            <w:rFonts w:eastAsia="Times New Roman" w:cs="Times New Roman"/>
            <w:color w:val="0000FF"/>
            <w:szCs w:val="24"/>
            <w:u w:val="single"/>
            <w:lang w:eastAsia="ru-RU"/>
          </w:rPr>
          <w:t>https://cutt.ly/mLTb6am</w:t>
        </w:r>
      </w:hyperlink>
      <w:r w:rsidRPr="0081613E">
        <w:rPr>
          <w:rFonts w:eastAsia="Times New Roman" w:cs="Times New Roman"/>
          <w:szCs w:val="24"/>
          <w:lang w:eastAsia="ru-RU"/>
        </w:rPr>
        <w:t>).</w:t>
      </w:r>
    </w:p>
    <w:p w:rsidR="004352BA" w:rsidRPr="0081613E" w:rsidRDefault="004352BA" w:rsidP="004352BA">
      <w:pPr>
        <w:ind w:firstLine="0"/>
        <w:jc w:val="center"/>
        <w:rPr>
          <w:rFonts w:eastAsia="Times New Roman" w:cs="Times New Roman"/>
          <w:b/>
          <w:szCs w:val="24"/>
          <w:lang w:eastAsia="ru-RU"/>
        </w:rPr>
      </w:pPr>
    </w:p>
    <w:p w:rsidR="004352BA" w:rsidRPr="0081613E" w:rsidRDefault="004352BA" w:rsidP="004352BA">
      <w:pPr>
        <w:ind w:firstLine="0"/>
        <w:jc w:val="center"/>
        <w:rPr>
          <w:rFonts w:eastAsia="Times New Roman" w:cs="Times New Roman"/>
          <w:b/>
          <w:szCs w:val="24"/>
          <w:lang w:eastAsia="ru-RU"/>
        </w:rPr>
      </w:pPr>
      <w:r w:rsidRPr="0081613E">
        <w:rPr>
          <w:rFonts w:eastAsia="Times New Roman" w:cs="Times New Roman"/>
          <w:b/>
          <w:szCs w:val="24"/>
          <w:lang w:eastAsia="ru-RU"/>
        </w:rPr>
        <w:t>Самостійна робота (10 балів)</w:t>
      </w:r>
    </w:p>
    <w:p w:rsidR="004352BA" w:rsidRPr="0081613E" w:rsidRDefault="004352BA" w:rsidP="004352BA">
      <w:pPr>
        <w:ind w:firstLine="720"/>
        <w:rPr>
          <w:rFonts w:eastAsia="Times New Roman" w:cs="Times New Roman"/>
          <w:szCs w:val="24"/>
          <w:lang w:eastAsia="ru-RU"/>
        </w:rPr>
      </w:pPr>
      <w:r w:rsidRPr="0081613E">
        <w:rPr>
          <w:rFonts w:eastAsia="Times New Roman" w:cs="Times New Roman"/>
          <w:szCs w:val="24"/>
          <w:lang w:eastAsia="ru-RU"/>
        </w:rPr>
        <w:t xml:space="preserve">Контроль за самостійною роботою здійснюється на практичних заняттях і консультаціях. </w:t>
      </w:r>
    </w:p>
    <w:p w:rsidR="004352BA" w:rsidRPr="0081613E" w:rsidRDefault="004352BA" w:rsidP="004352BA">
      <w:pPr>
        <w:ind w:left="720" w:firstLine="0"/>
        <w:rPr>
          <w:rFonts w:eastAsia="Times New Roman" w:cs="Times New Roman"/>
          <w:szCs w:val="24"/>
          <w:lang w:eastAsia="ru-RU"/>
        </w:rPr>
      </w:pPr>
      <w:r w:rsidRPr="0081613E">
        <w:rPr>
          <w:rFonts w:eastAsia="Times New Roman" w:cs="Times New Roman"/>
          <w:szCs w:val="24"/>
          <w:lang w:eastAsia="ru-RU"/>
        </w:rPr>
        <w:t>Критерії оцінювання самостійної роботи:</w:t>
      </w:r>
    </w:p>
    <w:p w:rsidR="004352BA" w:rsidRPr="0081613E" w:rsidRDefault="004352BA" w:rsidP="004352BA">
      <w:pPr>
        <w:ind w:left="720" w:firstLine="0"/>
        <w:jc w:val="center"/>
        <w:rPr>
          <w:rFonts w:eastAsia="Times New Roman" w:cs="Times New Roman"/>
          <w:b/>
          <w:szCs w:val="24"/>
          <w:highlight w:val="yellow"/>
          <w:lang w:eastAsia="ru-RU"/>
        </w:rPr>
      </w:pPr>
    </w:p>
    <w:p w:rsidR="004352BA" w:rsidRPr="0081613E" w:rsidRDefault="004352BA" w:rsidP="004352BA">
      <w:pPr>
        <w:ind w:firstLine="720"/>
        <w:rPr>
          <w:rFonts w:eastAsia="Times New Roman" w:cs="Times New Roman"/>
          <w:color w:val="FF0000"/>
          <w:szCs w:val="24"/>
          <w:lang w:eastAsia="ru-RU"/>
        </w:rPr>
      </w:pPr>
      <w:r w:rsidRPr="00F74338">
        <w:rPr>
          <w:rFonts w:eastAsia="Times New Roman" w:cs="Times New Roman"/>
          <w:i/>
          <w:szCs w:val="24"/>
          <w:lang w:eastAsia="ru-RU"/>
        </w:rPr>
        <w:t>Самостійна робота</w:t>
      </w:r>
      <w:r w:rsidRPr="0081613E">
        <w:rPr>
          <w:rFonts w:eastAsia="Times New Roman" w:cs="Times New Roman"/>
          <w:i/>
          <w:szCs w:val="24"/>
          <w:lang w:eastAsia="ru-RU"/>
        </w:rPr>
        <w:t xml:space="preserve"> оцінюється в 10-9 балів</w:t>
      </w:r>
      <w:r w:rsidRPr="0081613E">
        <w:rPr>
          <w:rFonts w:eastAsia="Times New Roman" w:cs="Times New Roman"/>
          <w:szCs w:val="24"/>
          <w:lang w:eastAsia="ru-RU"/>
        </w:rPr>
        <w:t>,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спеціальних термінів, що мають відношення до теми; надана аргументація власної думки</w:t>
      </w:r>
      <w:r>
        <w:rPr>
          <w:rFonts w:eastAsia="Times New Roman" w:cs="Times New Roman"/>
          <w:szCs w:val="24"/>
          <w:lang w:eastAsia="ru-RU"/>
        </w:rPr>
        <w:t>,</w:t>
      </w:r>
      <w:r w:rsidRPr="0081613E">
        <w:rPr>
          <w:rFonts w:eastAsia="Times New Roman" w:cs="Times New Roman"/>
          <w:szCs w:val="24"/>
          <w:lang w:eastAsia="ru-RU"/>
        </w:rPr>
        <w:t xml:space="preserve"> повно розкриває заявлену тему. </w:t>
      </w:r>
    </w:p>
    <w:p w:rsidR="004352BA" w:rsidRPr="0081613E" w:rsidRDefault="004352BA" w:rsidP="004352BA">
      <w:pPr>
        <w:ind w:firstLine="720"/>
        <w:rPr>
          <w:rFonts w:eastAsia="Times New Roman" w:cs="Times New Roman"/>
          <w:szCs w:val="24"/>
          <w:lang w:eastAsia="ru-RU"/>
        </w:rPr>
      </w:pPr>
      <w:r w:rsidRPr="00F74338">
        <w:rPr>
          <w:rFonts w:eastAsia="Times New Roman" w:cs="Times New Roman"/>
          <w:i/>
          <w:szCs w:val="24"/>
          <w:lang w:eastAsia="ru-RU"/>
        </w:rPr>
        <w:t>Самостійна робота</w:t>
      </w:r>
      <w:r w:rsidRPr="0081613E">
        <w:rPr>
          <w:rFonts w:eastAsia="Times New Roman" w:cs="Times New Roman"/>
          <w:i/>
          <w:szCs w:val="24"/>
          <w:lang w:eastAsia="ru-RU"/>
        </w:rPr>
        <w:t xml:space="preserve"> оцінюється в 8,9-7,5 балів</w:t>
      </w:r>
      <w:r w:rsidRPr="0081613E">
        <w:rPr>
          <w:rFonts w:eastAsia="Times New Roman" w:cs="Times New Roman"/>
          <w:szCs w:val="24"/>
          <w:lang w:eastAsia="ru-RU"/>
        </w:rPr>
        <w:t>, якщо: представлена власна точка зору (позиція, ставлення) стосовно вирішення проблеми; тема розкрита з конкретним використанням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не містить відповіді на одне з питань плану або заявлена тема розкрита не в повній мірі, зокрема не проаналізовані деякі суттєві характеристики предмету дослідження.</w:t>
      </w:r>
    </w:p>
    <w:p w:rsidR="004352BA" w:rsidRPr="0081613E" w:rsidRDefault="004352BA" w:rsidP="004352BA">
      <w:pPr>
        <w:ind w:firstLine="720"/>
        <w:rPr>
          <w:rFonts w:eastAsia="Times New Roman" w:cs="Times New Roman"/>
          <w:szCs w:val="24"/>
          <w:lang w:eastAsia="ru-RU"/>
        </w:rPr>
      </w:pPr>
      <w:r w:rsidRPr="00F74338">
        <w:rPr>
          <w:rFonts w:eastAsia="Times New Roman" w:cs="Times New Roman"/>
          <w:i/>
          <w:szCs w:val="24"/>
          <w:lang w:eastAsia="ru-RU"/>
        </w:rPr>
        <w:t>Самостійна робота</w:t>
      </w:r>
      <w:r w:rsidRPr="0081613E">
        <w:rPr>
          <w:rFonts w:eastAsia="Times New Roman" w:cs="Times New Roman"/>
          <w:i/>
          <w:szCs w:val="24"/>
          <w:lang w:eastAsia="ru-RU"/>
        </w:rPr>
        <w:t xml:space="preserve"> оцінюється в 7,4-6 балів</w:t>
      </w:r>
      <w:r w:rsidRPr="0081613E">
        <w:rPr>
          <w:rFonts w:eastAsia="Times New Roman" w:cs="Times New Roman"/>
          <w:szCs w:val="24"/>
          <w:lang w:eastAsia="ru-RU"/>
        </w:rPr>
        <w:t xml:space="preserve">, якщо: представлена власна точка зору (позиція, ставлення) при розкритті проблеми; проблема розкрита при формальному </w:t>
      </w:r>
      <w:r w:rsidRPr="0081613E">
        <w:rPr>
          <w:rFonts w:eastAsia="Times New Roman" w:cs="Times New Roman"/>
          <w:szCs w:val="24"/>
          <w:lang w:eastAsia="ru-RU"/>
        </w:rPr>
        <w:lastRenderedPageBreak/>
        <w:t>використанні спеціальних термінів; дана аргументація своєї думки з опорою на факти розвитку без теоретичного обґрунтування; не містить відповіді на два питання плану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4352BA" w:rsidRPr="0081613E" w:rsidRDefault="004352BA" w:rsidP="004352BA">
      <w:pPr>
        <w:ind w:firstLine="720"/>
        <w:rPr>
          <w:rFonts w:eastAsia="Times New Roman" w:cs="Times New Roman"/>
          <w:szCs w:val="24"/>
          <w:lang w:eastAsia="ru-RU"/>
        </w:rPr>
      </w:pPr>
      <w:r w:rsidRPr="00F74338">
        <w:rPr>
          <w:rFonts w:eastAsia="Times New Roman" w:cs="Times New Roman"/>
          <w:i/>
          <w:szCs w:val="24"/>
          <w:lang w:eastAsia="ru-RU"/>
        </w:rPr>
        <w:t>Самостійна робота</w:t>
      </w:r>
      <w:r w:rsidRPr="0081613E">
        <w:rPr>
          <w:rFonts w:eastAsia="Times New Roman" w:cs="Times New Roman"/>
          <w:i/>
          <w:szCs w:val="24"/>
          <w:lang w:eastAsia="ru-RU"/>
        </w:rPr>
        <w:t xml:space="preserve"> оцінюється в 5,9-0 балів</w:t>
      </w:r>
      <w:r w:rsidRPr="0081613E">
        <w:rPr>
          <w:rFonts w:eastAsia="Times New Roman" w:cs="Times New Roman"/>
          <w:szCs w:val="24"/>
          <w:lang w:eastAsia="ru-RU"/>
        </w:rPr>
        <w:t>, якщо: представлена власна точка зору (позиція, ставлення) при розкритті проблеми; проблема розкрита на буденному (а не теоретичному) рівні або не розкрита взагалі; аргументація власної думки слабко пов’язана з розкриттям проблеми; має реферативний характер без аналізу; є плагіатом, тобто коли автор скористається нечесним шляхом представлення чужих думок власними.</w:t>
      </w:r>
    </w:p>
    <w:p w:rsidR="004352BA" w:rsidRPr="0081613E" w:rsidRDefault="004352BA" w:rsidP="004352BA">
      <w:pPr>
        <w:ind w:left="720" w:firstLine="0"/>
        <w:jc w:val="center"/>
        <w:rPr>
          <w:rFonts w:eastAsia="Times New Roman" w:cs="Times New Roman"/>
          <w:b/>
          <w:szCs w:val="24"/>
          <w:highlight w:val="yellow"/>
          <w:lang w:eastAsia="ru-RU"/>
        </w:rPr>
      </w:pPr>
    </w:p>
    <w:p w:rsidR="004352BA" w:rsidRPr="0081613E" w:rsidRDefault="004352BA" w:rsidP="004352BA">
      <w:pPr>
        <w:ind w:firstLine="720"/>
        <w:rPr>
          <w:rFonts w:eastAsia="Times New Roman" w:cs="Times New Roman"/>
          <w:szCs w:val="24"/>
          <w:lang w:eastAsia="ru-RU"/>
        </w:rPr>
      </w:pPr>
      <w:r w:rsidRPr="0081613E">
        <w:rPr>
          <w:rFonts w:eastAsia="Times New Roman" w:cs="Times New Roman"/>
          <w:szCs w:val="24"/>
          <w:lang w:eastAsia="ru-RU"/>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4352BA" w:rsidRPr="0081613E" w:rsidRDefault="004352BA" w:rsidP="004352BA">
      <w:pPr>
        <w:ind w:left="720" w:firstLine="0"/>
        <w:jc w:val="center"/>
        <w:rPr>
          <w:rFonts w:eastAsia="Times New Roman" w:cs="Times New Roman"/>
          <w:b/>
          <w:szCs w:val="24"/>
          <w:lang w:eastAsia="ru-RU"/>
        </w:rPr>
      </w:pPr>
      <w:r w:rsidRPr="0081613E">
        <w:rPr>
          <w:rFonts w:eastAsia="Times New Roman" w:cs="Times New Roman"/>
          <w:b/>
          <w:szCs w:val="24"/>
          <w:lang w:eastAsia="ru-RU"/>
        </w:rPr>
        <w:t>Модульна контрольна робота (</w:t>
      </w:r>
      <w:r>
        <w:rPr>
          <w:rFonts w:eastAsia="Times New Roman" w:cs="Times New Roman"/>
          <w:b/>
          <w:szCs w:val="24"/>
          <w:lang w:eastAsia="ru-RU"/>
        </w:rPr>
        <w:t>45</w:t>
      </w:r>
      <w:r w:rsidRPr="0081613E">
        <w:rPr>
          <w:rFonts w:eastAsia="Times New Roman" w:cs="Times New Roman"/>
          <w:b/>
          <w:szCs w:val="24"/>
          <w:lang w:eastAsia="ru-RU"/>
        </w:rPr>
        <w:t xml:space="preserve"> балів)</w:t>
      </w:r>
    </w:p>
    <w:p w:rsidR="004352BA" w:rsidRPr="0081613E" w:rsidRDefault="004352BA" w:rsidP="004352BA">
      <w:pPr>
        <w:ind w:firstLine="708"/>
        <w:rPr>
          <w:rFonts w:eastAsia="Times New Roman" w:cs="Times New Roman"/>
          <w:b/>
          <w:szCs w:val="24"/>
          <w:lang w:eastAsia="ru-RU"/>
        </w:rPr>
      </w:pPr>
      <w:r w:rsidRPr="0081613E">
        <w:rPr>
          <w:rFonts w:eastAsia="Times New Roman" w:cs="Times New Roman"/>
          <w:szCs w:val="24"/>
          <w:lang w:eastAsia="ru-RU"/>
        </w:rPr>
        <w:t>Позитивну оцінку за МКР не рекомендується покращувати. Невиконання МКР оцінюється 0 балів. Здобувачі вищої освіти, які за результатами виконання МКР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r>
        <w:rPr>
          <w:rFonts w:eastAsia="Times New Roman" w:cs="Times New Roman"/>
          <w:szCs w:val="24"/>
          <w:lang w:eastAsia="ru-RU"/>
        </w:rPr>
        <w:t xml:space="preserve"> </w:t>
      </w:r>
    </w:p>
    <w:p w:rsidR="004352BA" w:rsidRDefault="004352BA" w:rsidP="004352BA">
      <w:pPr>
        <w:ind w:firstLine="720"/>
        <w:rPr>
          <w:rFonts w:eastAsia="Times New Roman" w:cs="Times New Roman"/>
          <w:szCs w:val="24"/>
          <w:lang w:eastAsia="ru-RU"/>
        </w:rPr>
      </w:pPr>
    </w:p>
    <w:p w:rsidR="004352BA" w:rsidRPr="0081613E" w:rsidRDefault="004352BA" w:rsidP="004352BA">
      <w:pPr>
        <w:ind w:firstLine="720"/>
        <w:rPr>
          <w:rFonts w:eastAsia="Times New Roman" w:cs="Times New Roman"/>
          <w:b/>
          <w:szCs w:val="24"/>
          <w:lang w:eastAsia="ru-RU"/>
        </w:rPr>
      </w:pPr>
      <w:r w:rsidRPr="0081613E">
        <w:rPr>
          <w:rFonts w:eastAsia="Times New Roman" w:cs="Times New Roman"/>
          <w:szCs w:val="24"/>
          <w:lang w:eastAsia="ru-RU"/>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5" w:history="1">
        <w:r w:rsidRPr="00EF169F">
          <w:rPr>
            <w:rFonts w:eastAsia="Times New Roman" w:cs="Times New Roman"/>
            <w:color w:val="0000FF"/>
            <w:szCs w:val="24"/>
            <w:u w:val="single"/>
            <w:lang w:eastAsia="ru-RU"/>
          </w:rPr>
          <w:t>https://drive.google.com/file/d/15qM6nA_NtvOZxOYz4Hzc8DZNgnAiL_zz/view</w:t>
        </w:r>
      </w:hyperlink>
      <w:r w:rsidRPr="0081613E">
        <w:rPr>
          <w:rFonts w:eastAsia="Times New Roman" w:cs="Times New Roman"/>
          <w:szCs w:val="24"/>
          <w:lang w:eastAsia="ru-RU"/>
        </w:rPr>
        <w:t>).</w:t>
      </w:r>
    </w:p>
    <w:p w:rsidR="004352BA" w:rsidRPr="0081613E" w:rsidRDefault="004352BA" w:rsidP="004352BA">
      <w:pPr>
        <w:keepNext/>
        <w:textAlignment w:val="baseline"/>
        <w:outlineLvl w:val="1"/>
        <w:rPr>
          <w:rFonts w:eastAsia="Times New Roman" w:cs="Times New Roman"/>
          <w:bCs/>
          <w:iCs/>
          <w:szCs w:val="24"/>
        </w:rPr>
      </w:pPr>
      <w:r w:rsidRPr="0081613E">
        <w:rPr>
          <w:rFonts w:eastAsia="Times New Roman" w:cs="Times New Roman"/>
          <w:bCs/>
          <w:iCs/>
          <w:szCs w:val="24"/>
        </w:rPr>
        <w:t xml:space="preserve">Зарахування результатів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в Кам’янець-Подільському національному університеті імені Івана Огієнка» (</w:t>
      </w:r>
      <w:hyperlink r:id="rId16" w:history="1">
        <w:r w:rsidRPr="00EF169F">
          <w:rPr>
            <w:rFonts w:eastAsia="Times New Roman" w:cs="Times New Roman"/>
            <w:bCs/>
            <w:iCs/>
            <w:color w:val="0000FF"/>
            <w:szCs w:val="24"/>
            <w:u w:val="single"/>
          </w:rPr>
          <w:t>https://cutt.ly/LODbDIL</w:t>
        </w:r>
      </w:hyperlink>
      <w:r w:rsidRPr="0081613E">
        <w:rPr>
          <w:rFonts w:eastAsia="Times New Roman" w:cs="Times New Roman"/>
          <w:bCs/>
          <w:iCs/>
          <w:szCs w:val="24"/>
        </w:rPr>
        <w:t xml:space="preserve">). </w:t>
      </w:r>
    </w:p>
    <w:p w:rsidR="004352BA" w:rsidRPr="0081613E" w:rsidRDefault="004352BA" w:rsidP="004352BA">
      <w:pPr>
        <w:ind w:firstLine="720"/>
        <w:rPr>
          <w:rFonts w:eastAsia="Times New Roman" w:cs="Times New Roman"/>
          <w:b/>
          <w:szCs w:val="24"/>
          <w:lang w:eastAsia="ru-RU"/>
        </w:rPr>
      </w:pPr>
    </w:p>
    <w:p w:rsidR="004352BA" w:rsidRPr="0081613E" w:rsidRDefault="004352BA" w:rsidP="004352BA">
      <w:pPr>
        <w:ind w:firstLine="720"/>
        <w:jc w:val="center"/>
        <w:rPr>
          <w:rFonts w:eastAsia="Times New Roman" w:cs="Times New Roman"/>
          <w:szCs w:val="24"/>
          <w:lang w:eastAsia="ru-RU"/>
        </w:rPr>
      </w:pPr>
      <w:r w:rsidRPr="0081613E">
        <w:rPr>
          <w:rFonts w:eastAsia="Times New Roman" w:cs="Times New Roman"/>
          <w:b/>
          <w:szCs w:val="24"/>
          <w:lang w:eastAsia="ru-RU"/>
        </w:rPr>
        <w:t>Рейтингова оцінка з кредитного модуля</w:t>
      </w:r>
    </w:p>
    <w:p w:rsidR="004352BA" w:rsidRPr="0081613E" w:rsidRDefault="004352BA" w:rsidP="004352BA">
      <w:pPr>
        <w:ind w:firstLine="720"/>
        <w:rPr>
          <w:rFonts w:eastAsia="Times New Roman" w:cs="Times New Roman"/>
          <w:szCs w:val="24"/>
          <w:lang w:eastAsia="ru-RU"/>
        </w:rPr>
      </w:pPr>
      <w:r w:rsidRPr="0081613E">
        <w:rPr>
          <w:rFonts w:eastAsia="Times New Roman" w:cs="Times New Roman"/>
          <w:b/>
          <w:i/>
          <w:szCs w:val="24"/>
          <w:lang w:eastAsia="ru-RU"/>
        </w:rPr>
        <w:t>Рейтингова оцінка з кредитного модуля</w:t>
      </w:r>
      <w:r w:rsidRPr="0081613E">
        <w:rPr>
          <w:rFonts w:eastAsia="Times New Roman" w:cs="Times New Roman"/>
          <w:i/>
          <w:szCs w:val="24"/>
          <w:lang w:eastAsia="ru-RU"/>
        </w:rPr>
        <w:t xml:space="preserve">  – </w:t>
      </w:r>
      <w:r w:rsidRPr="0081613E">
        <w:rPr>
          <w:rFonts w:eastAsia="Times New Roman" w:cs="Times New Roman"/>
          <w:iCs/>
          <w:szCs w:val="24"/>
          <w:lang w:eastAsia="ru-RU"/>
        </w:rPr>
        <w:t>сумарна</w:t>
      </w:r>
      <w:r w:rsidRPr="0081613E">
        <w:rPr>
          <w:rFonts w:eastAsia="Times New Roman" w:cs="Times New Roman"/>
          <w:szCs w:val="24"/>
          <w:lang w:eastAsia="ru-RU"/>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4352BA" w:rsidRPr="0081613E" w:rsidRDefault="004352BA" w:rsidP="004352BA">
      <w:pPr>
        <w:ind w:firstLine="720"/>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b/>
                <w:szCs w:val="24"/>
                <w:lang w:eastAsia="ru-RU"/>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b/>
                <w:szCs w:val="24"/>
                <w:lang w:eastAsia="ru-RU"/>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b/>
                <w:szCs w:val="24"/>
                <w:lang w:eastAsia="ru-RU"/>
              </w:rPr>
            </w:pPr>
            <w:r w:rsidRPr="0081613E">
              <w:rPr>
                <w:rFonts w:eastAsia="Times New Roman" w:cs="Times New Roman"/>
                <w:b/>
                <w:szCs w:val="24"/>
                <w:lang w:eastAsia="ru-RU"/>
              </w:rPr>
              <w:t>Оцінка за національною шкалою</w:t>
            </w: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90-100 і більше</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А (відмінно)</w:t>
            </w:r>
          </w:p>
        </w:tc>
        <w:tc>
          <w:tcPr>
            <w:tcW w:w="3420"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відмінно</w:t>
            </w: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82-89</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добре</w:t>
            </w: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75-81</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tcPr>
          <w:p w:rsidR="004352BA" w:rsidRPr="0081613E" w:rsidRDefault="004352BA" w:rsidP="00534414">
            <w:pPr>
              <w:ind w:firstLine="0"/>
              <w:jc w:val="left"/>
              <w:rPr>
                <w:rFonts w:eastAsia="Times New Roman" w:cs="Times New Roman"/>
                <w:szCs w:val="24"/>
                <w:lang w:eastAsia="ru-RU"/>
              </w:rPr>
            </w:pP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67-74</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задовільно</w:t>
            </w: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60-66</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tcPr>
          <w:p w:rsidR="004352BA" w:rsidRPr="0081613E" w:rsidRDefault="004352BA" w:rsidP="00534414">
            <w:pPr>
              <w:ind w:firstLine="0"/>
              <w:jc w:val="left"/>
              <w:rPr>
                <w:rFonts w:eastAsia="Times New Roman" w:cs="Times New Roman"/>
                <w:szCs w:val="24"/>
                <w:lang w:eastAsia="ru-RU"/>
              </w:rPr>
            </w:pP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35-59</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p>
          <w:p w:rsidR="004352BA" w:rsidRPr="0081613E" w:rsidRDefault="004352BA" w:rsidP="00534414">
            <w:pPr>
              <w:ind w:firstLine="0"/>
              <w:jc w:val="center"/>
              <w:rPr>
                <w:rFonts w:eastAsia="Times New Roman" w:cs="Times New Roman"/>
                <w:szCs w:val="24"/>
                <w:lang w:eastAsia="ru-RU"/>
              </w:rPr>
            </w:pPr>
          </w:p>
          <w:p w:rsidR="004352BA" w:rsidRPr="0081613E" w:rsidRDefault="004352BA" w:rsidP="00534414">
            <w:pPr>
              <w:ind w:firstLine="0"/>
              <w:jc w:val="center"/>
              <w:rPr>
                <w:rFonts w:eastAsia="Times New Roman" w:cs="Times New Roman"/>
                <w:szCs w:val="24"/>
                <w:lang w:eastAsia="ru-RU"/>
              </w:rPr>
            </w:pPr>
          </w:p>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незадовільно</w:t>
            </w:r>
          </w:p>
        </w:tc>
      </w:tr>
      <w:tr w:rsidR="004352BA" w:rsidRPr="0081613E" w:rsidTr="00534414">
        <w:tc>
          <w:tcPr>
            <w:tcW w:w="2282"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34 і менше</w:t>
            </w:r>
          </w:p>
        </w:tc>
        <w:tc>
          <w:tcPr>
            <w:tcW w:w="4153" w:type="dxa"/>
            <w:tcBorders>
              <w:top w:val="single" w:sz="4" w:space="0" w:color="auto"/>
              <w:left w:val="single" w:sz="4" w:space="0" w:color="auto"/>
              <w:bottom w:val="single" w:sz="4" w:space="0" w:color="auto"/>
              <w:right w:val="single" w:sz="4" w:space="0" w:color="auto"/>
            </w:tcBorders>
          </w:tcPr>
          <w:p w:rsidR="004352BA" w:rsidRPr="0081613E" w:rsidRDefault="004352BA" w:rsidP="00534414">
            <w:pPr>
              <w:ind w:firstLine="0"/>
              <w:jc w:val="center"/>
              <w:rPr>
                <w:rFonts w:eastAsia="Times New Roman" w:cs="Times New Roman"/>
                <w:szCs w:val="24"/>
                <w:lang w:eastAsia="ru-RU"/>
              </w:rPr>
            </w:pPr>
            <w:r w:rsidRPr="0081613E">
              <w:rPr>
                <w:rFonts w:eastAsia="Times New Roman" w:cs="Times New Roman"/>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rsidR="004352BA" w:rsidRPr="0081613E" w:rsidRDefault="004352BA" w:rsidP="00534414">
            <w:pPr>
              <w:ind w:firstLine="0"/>
              <w:jc w:val="left"/>
              <w:rPr>
                <w:rFonts w:eastAsia="Times New Roman" w:cs="Times New Roman"/>
                <w:szCs w:val="24"/>
                <w:lang w:eastAsia="ru-RU"/>
              </w:rPr>
            </w:pPr>
          </w:p>
        </w:tc>
      </w:tr>
    </w:tbl>
    <w:p w:rsidR="004352BA" w:rsidRPr="0081613E" w:rsidRDefault="004352BA" w:rsidP="004352BA">
      <w:pPr>
        <w:ind w:firstLine="720"/>
        <w:rPr>
          <w:rFonts w:eastAsia="Times New Roman" w:cs="Times New Roman"/>
          <w:szCs w:val="24"/>
          <w:lang w:eastAsia="ru-RU"/>
        </w:rPr>
      </w:pPr>
    </w:p>
    <w:p w:rsidR="004352BA" w:rsidRDefault="004352BA" w:rsidP="004352BA">
      <w:pPr>
        <w:numPr>
          <w:ilvl w:val="0"/>
          <w:numId w:val="1"/>
        </w:numPr>
        <w:autoSpaceDE w:val="0"/>
        <w:autoSpaceDN w:val="0"/>
        <w:adjustRightInd w:val="0"/>
        <w:ind w:left="360"/>
        <w:jc w:val="center"/>
        <w:rPr>
          <w:rFonts w:eastAsia="Times New Roman" w:cs="Times New Roman"/>
          <w:b/>
          <w:szCs w:val="24"/>
          <w:lang w:eastAsia="ru-RU"/>
        </w:rPr>
      </w:pPr>
      <w:r w:rsidRPr="0081613E">
        <w:rPr>
          <w:rFonts w:eastAsia="Times New Roman" w:cs="Times New Roman"/>
          <w:b/>
          <w:bCs/>
          <w:szCs w:val="24"/>
          <w:lang w:eastAsia="ru-RU"/>
        </w:rPr>
        <w:t>Л</w:t>
      </w:r>
      <w:r w:rsidRPr="0081613E">
        <w:rPr>
          <w:rFonts w:eastAsia="Times New Roman" w:cs="Times New Roman"/>
          <w:b/>
          <w:szCs w:val="24"/>
          <w:lang w:eastAsia="ru-RU"/>
        </w:rPr>
        <w:t>ітература</w:t>
      </w:r>
    </w:p>
    <w:p w:rsidR="004352BA" w:rsidRDefault="004352BA" w:rsidP="004352BA">
      <w:pPr>
        <w:autoSpaceDE w:val="0"/>
        <w:autoSpaceDN w:val="0"/>
        <w:adjustRightInd w:val="0"/>
        <w:jc w:val="center"/>
        <w:rPr>
          <w:rFonts w:eastAsia="Times New Roman" w:cs="Times New Roman"/>
          <w:b/>
          <w:szCs w:val="24"/>
          <w:lang w:eastAsia="ru-RU"/>
        </w:rPr>
      </w:pPr>
    </w:p>
    <w:p w:rsidR="004352BA" w:rsidRPr="00CB5796" w:rsidRDefault="004352BA" w:rsidP="004352BA">
      <w:pPr>
        <w:autoSpaceDE w:val="0"/>
        <w:autoSpaceDN w:val="0"/>
        <w:adjustRightInd w:val="0"/>
        <w:rPr>
          <w:rFonts w:eastAsia="Times New Roman" w:cs="Times New Roman"/>
          <w:szCs w:val="24"/>
          <w:lang w:eastAsia="ru-RU"/>
        </w:rPr>
      </w:pPr>
      <w:r>
        <w:rPr>
          <w:rFonts w:eastAsia="Times New Roman" w:cs="Times New Roman"/>
          <w:szCs w:val="24"/>
          <w:lang w:eastAsia="ru-RU"/>
        </w:rPr>
        <w:t xml:space="preserve">1. </w:t>
      </w:r>
      <w:r w:rsidRPr="00CB5796">
        <w:rPr>
          <w:rFonts w:eastAsia="Times New Roman" w:cs="Times New Roman"/>
          <w:szCs w:val="24"/>
          <w:lang w:eastAsia="ru-RU"/>
        </w:rPr>
        <w:t xml:space="preserve">Барна Н. В. </w:t>
      </w:r>
      <w:proofErr w:type="spellStart"/>
      <w:r w:rsidRPr="00CB5796">
        <w:rPr>
          <w:rFonts w:eastAsia="Times New Roman" w:cs="Times New Roman"/>
          <w:szCs w:val="24"/>
          <w:lang w:eastAsia="ru-RU"/>
        </w:rPr>
        <w:t>Іміджелогія</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Навч</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посіб</w:t>
      </w:r>
      <w:proofErr w:type="spellEnd"/>
      <w:r w:rsidRPr="00CB5796">
        <w:rPr>
          <w:rFonts w:eastAsia="Times New Roman" w:cs="Times New Roman"/>
          <w:szCs w:val="24"/>
          <w:lang w:eastAsia="ru-RU"/>
        </w:rPr>
        <w:t xml:space="preserve">. для дистанційного навчання / За наук. ред. В. М. </w:t>
      </w:r>
      <w:proofErr w:type="spellStart"/>
      <w:r w:rsidRPr="00CB5796">
        <w:rPr>
          <w:rFonts w:eastAsia="Times New Roman" w:cs="Times New Roman"/>
          <w:szCs w:val="24"/>
          <w:lang w:eastAsia="ru-RU"/>
        </w:rPr>
        <w:t>Бебика</w:t>
      </w:r>
      <w:proofErr w:type="spellEnd"/>
      <w:r w:rsidRPr="00CB5796">
        <w:rPr>
          <w:rFonts w:eastAsia="Times New Roman" w:cs="Times New Roman"/>
          <w:szCs w:val="24"/>
          <w:lang w:eastAsia="ru-RU"/>
        </w:rPr>
        <w:t xml:space="preserve">.  К.: Університет «Україна», 2008. - 217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2. </w:t>
      </w:r>
      <w:proofErr w:type="spellStart"/>
      <w:r w:rsidRPr="00CB5796">
        <w:rPr>
          <w:rFonts w:eastAsia="Times New Roman" w:cs="Times New Roman"/>
          <w:szCs w:val="24"/>
          <w:lang w:eastAsia="ru-RU"/>
        </w:rPr>
        <w:t>Бебик</w:t>
      </w:r>
      <w:proofErr w:type="spellEnd"/>
      <w:r w:rsidRPr="00CB5796">
        <w:rPr>
          <w:rFonts w:eastAsia="Times New Roman" w:cs="Times New Roman"/>
          <w:szCs w:val="24"/>
          <w:lang w:eastAsia="ru-RU"/>
        </w:rPr>
        <w:t xml:space="preserve"> В. М. Інформаційно-комунікаційний менеджмент у глобальному суспільстві: психологія, технології, техніка </w:t>
      </w:r>
      <w:proofErr w:type="spellStart"/>
      <w:r w:rsidRPr="00CB5796">
        <w:rPr>
          <w:rFonts w:eastAsia="Times New Roman" w:cs="Times New Roman"/>
          <w:szCs w:val="24"/>
          <w:lang w:eastAsia="ru-RU"/>
        </w:rPr>
        <w:t>паблік</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рилейшнз</w:t>
      </w:r>
      <w:proofErr w:type="spellEnd"/>
      <w:r w:rsidRPr="00CB5796">
        <w:rPr>
          <w:rFonts w:eastAsia="Times New Roman" w:cs="Times New Roman"/>
          <w:szCs w:val="24"/>
          <w:lang w:eastAsia="ru-RU"/>
        </w:rPr>
        <w:t xml:space="preserve">.  К., 2005.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3. Бондаренко І. С. Іміджологія у системі гуманітарних знань: </w:t>
      </w:r>
      <w:proofErr w:type="spellStart"/>
      <w:r w:rsidRPr="00CB5796">
        <w:rPr>
          <w:rFonts w:eastAsia="Times New Roman" w:cs="Times New Roman"/>
          <w:szCs w:val="24"/>
          <w:lang w:eastAsia="ru-RU"/>
        </w:rPr>
        <w:t>культурноосвітні</w:t>
      </w:r>
      <w:proofErr w:type="spellEnd"/>
      <w:r w:rsidRPr="00CB5796">
        <w:rPr>
          <w:rFonts w:eastAsia="Times New Roman" w:cs="Times New Roman"/>
          <w:szCs w:val="24"/>
          <w:lang w:eastAsia="ru-RU"/>
        </w:rPr>
        <w:t xml:space="preserve"> стратегії.  -  Запоріжжя: Запорізький національний університет, 2016. - 320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4.  Бондаренко І. С. </w:t>
      </w:r>
      <w:proofErr w:type="spellStart"/>
      <w:r w:rsidRPr="00CB5796">
        <w:rPr>
          <w:rFonts w:eastAsia="Times New Roman" w:cs="Times New Roman"/>
          <w:szCs w:val="24"/>
          <w:lang w:eastAsia="ru-RU"/>
        </w:rPr>
        <w:t>Іміджологія</w:t>
      </w:r>
      <w:proofErr w:type="spellEnd"/>
      <w:r w:rsidRPr="00CB5796">
        <w:rPr>
          <w:rFonts w:eastAsia="Times New Roman" w:cs="Times New Roman"/>
          <w:szCs w:val="24"/>
          <w:lang w:eastAsia="ru-RU"/>
        </w:rPr>
        <w:t xml:space="preserve">: Імідж особистості: </w:t>
      </w:r>
      <w:proofErr w:type="spellStart"/>
      <w:r w:rsidRPr="00CB5796">
        <w:rPr>
          <w:rFonts w:eastAsia="Times New Roman" w:cs="Times New Roman"/>
          <w:szCs w:val="24"/>
          <w:lang w:eastAsia="ru-RU"/>
        </w:rPr>
        <w:t>Навч.-метод</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посібн</w:t>
      </w:r>
      <w:proofErr w:type="spellEnd"/>
      <w:r w:rsidRPr="00CB5796">
        <w:rPr>
          <w:rFonts w:eastAsia="Times New Roman" w:cs="Times New Roman"/>
          <w:szCs w:val="24"/>
          <w:lang w:eastAsia="ru-RU"/>
        </w:rPr>
        <w:t xml:space="preserve">. для студентів освітньо-кваліфікаційного рівня «бакалавр» напряму підготовки «Реклама і зв’язки з громадськістю».  -  Запоріжжя: ЗНУ, 2014. 162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5. Бондаренко І. С. </w:t>
      </w:r>
      <w:proofErr w:type="spellStart"/>
      <w:r w:rsidRPr="00CB5796">
        <w:rPr>
          <w:rFonts w:eastAsia="Times New Roman" w:cs="Times New Roman"/>
          <w:szCs w:val="24"/>
          <w:lang w:eastAsia="ru-RU"/>
        </w:rPr>
        <w:t>Іміджологія</w:t>
      </w:r>
      <w:proofErr w:type="spellEnd"/>
      <w:r w:rsidRPr="00CB5796">
        <w:rPr>
          <w:rFonts w:eastAsia="Times New Roman" w:cs="Times New Roman"/>
          <w:szCs w:val="24"/>
          <w:lang w:eastAsia="ru-RU"/>
        </w:rPr>
        <w:t xml:space="preserve">: Психологія іміджу: </w:t>
      </w:r>
      <w:proofErr w:type="spellStart"/>
      <w:r w:rsidRPr="00CB5796">
        <w:rPr>
          <w:rFonts w:eastAsia="Times New Roman" w:cs="Times New Roman"/>
          <w:szCs w:val="24"/>
          <w:lang w:eastAsia="ru-RU"/>
        </w:rPr>
        <w:t>Навч.-метод</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посібн</w:t>
      </w:r>
      <w:proofErr w:type="spellEnd"/>
      <w:r w:rsidRPr="00CB5796">
        <w:rPr>
          <w:rFonts w:eastAsia="Times New Roman" w:cs="Times New Roman"/>
          <w:szCs w:val="24"/>
          <w:lang w:eastAsia="ru-RU"/>
        </w:rPr>
        <w:t xml:space="preserve">. для </w:t>
      </w:r>
      <w:proofErr w:type="spellStart"/>
      <w:r w:rsidRPr="00CB5796">
        <w:rPr>
          <w:rFonts w:eastAsia="Times New Roman" w:cs="Times New Roman"/>
          <w:szCs w:val="24"/>
          <w:lang w:eastAsia="ru-RU"/>
        </w:rPr>
        <w:t>студ</w:t>
      </w:r>
      <w:proofErr w:type="spellEnd"/>
      <w:r w:rsidRPr="00CB5796">
        <w:rPr>
          <w:rFonts w:eastAsia="Times New Roman" w:cs="Times New Roman"/>
          <w:szCs w:val="24"/>
          <w:lang w:eastAsia="ru-RU"/>
        </w:rPr>
        <w:t xml:space="preserve">. освітньо-кваліфікаційного рівня «бакалавр» напряму підготовки «Реклама і зв’язки з громадськістю».  -  Запоріжжя: ЗНУ, 2014.  122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6. </w:t>
      </w:r>
      <w:proofErr w:type="spellStart"/>
      <w:r w:rsidRPr="00CB5796">
        <w:rPr>
          <w:rFonts w:eastAsia="Times New Roman" w:cs="Times New Roman"/>
          <w:szCs w:val="24"/>
          <w:lang w:eastAsia="ru-RU"/>
        </w:rPr>
        <w:t>Бугрим</w:t>
      </w:r>
      <w:proofErr w:type="spellEnd"/>
      <w:r w:rsidRPr="00CB5796">
        <w:rPr>
          <w:rFonts w:eastAsia="Times New Roman" w:cs="Times New Roman"/>
          <w:szCs w:val="24"/>
          <w:lang w:eastAsia="ru-RU"/>
        </w:rPr>
        <w:t xml:space="preserve"> В. В. </w:t>
      </w:r>
      <w:proofErr w:type="spellStart"/>
      <w:r w:rsidRPr="00CB5796">
        <w:rPr>
          <w:rFonts w:eastAsia="Times New Roman" w:cs="Times New Roman"/>
          <w:szCs w:val="24"/>
          <w:lang w:eastAsia="ru-RU"/>
        </w:rPr>
        <w:t>Іміджологія</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Іміджмейкінг</w:t>
      </w:r>
      <w:proofErr w:type="spellEnd"/>
      <w:r w:rsidRPr="00CB5796">
        <w:rPr>
          <w:rFonts w:eastAsia="Times New Roman" w:cs="Times New Roman"/>
          <w:szCs w:val="24"/>
          <w:lang w:eastAsia="ru-RU"/>
        </w:rPr>
        <w:t xml:space="preserve">: навчальний посібник.    К.: ВПЦ «Київський університет», 2014.  -250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7.  </w:t>
      </w:r>
      <w:proofErr w:type="spellStart"/>
      <w:r w:rsidRPr="00CB5796">
        <w:rPr>
          <w:rFonts w:eastAsia="Times New Roman" w:cs="Times New Roman"/>
          <w:szCs w:val="24"/>
          <w:lang w:eastAsia="ru-RU"/>
        </w:rPr>
        <w:t>Маценко</w:t>
      </w:r>
      <w:proofErr w:type="spellEnd"/>
      <w:r w:rsidRPr="00CB5796">
        <w:rPr>
          <w:rFonts w:eastAsia="Times New Roman" w:cs="Times New Roman"/>
          <w:szCs w:val="24"/>
          <w:lang w:eastAsia="ru-RU"/>
        </w:rPr>
        <w:t xml:space="preserve"> В. Технологія іміджу / В. </w:t>
      </w:r>
      <w:proofErr w:type="spellStart"/>
      <w:r w:rsidRPr="00CB5796">
        <w:rPr>
          <w:rFonts w:eastAsia="Times New Roman" w:cs="Times New Roman"/>
          <w:szCs w:val="24"/>
          <w:lang w:eastAsia="ru-RU"/>
        </w:rPr>
        <w:t>Маценко</w:t>
      </w:r>
      <w:proofErr w:type="spellEnd"/>
      <w:r w:rsidRPr="00CB5796">
        <w:rPr>
          <w:rFonts w:eastAsia="Times New Roman" w:cs="Times New Roman"/>
          <w:szCs w:val="24"/>
          <w:lang w:eastAsia="ru-RU"/>
        </w:rPr>
        <w:t>.</w:t>
      </w:r>
      <w:r>
        <w:rPr>
          <w:rFonts w:eastAsia="Times New Roman" w:cs="Times New Roman"/>
          <w:szCs w:val="24"/>
          <w:lang w:eastAsia="ru-RU"/>
        </w:rPr>
        <w:t xml:space="preserve"> К.: </w:t>
      </w:r>
      <w:proofErr w:type="spellStart"/>
      <w:r>
        <w:rPr>
          <w:rFonts w:eastAsia="Times New Roman" w:cs="Times New Roman"/>
          <w:szCs w:val="24"/>
          <w:lang w:eastAsia="ru-RU"/>
        </w:rPr>
        <w:t>Главник</w:t>
      </w:r>
      <w:proofErr w:type="spellEnd"/>
      <w:r>
        <w:rPr>
          <w:rFonts w:eastAsia="Times New Roman" w:cs="Times New Roman"/>
          <w:szCs w:val="24"/>
          <w:lang w:eastAsia="ru-RU"/>
        </w:rPr>
        <w:t>, 2005.</w:t>
      </w:r>
      <w:r w:rsidRPr="00CB5796">
        <w:rPr>
          <w:rFonts w:eastAsia="Times New Roman" w:cs="Times New Roman"/>
          <w:szCs w:val="24"/>
          <w:lang w:eastAsia="ru-RU"/>
        </w:rPr>
        <w:t xml:space="preserve"> 96 с.</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8.  Гриценко Т.Б. Етика ділового спілкування: навчальний посібник .-  К. : Центр учбової літератури, 2007.-344 c.</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9. </w:t>
      </w:r>
      <w:proofErr w:type="spellStart"/>
      <w:r w:rsidRPr="00CB5796">
        <w:rPr>
          <w:rFonts w:eastAsia="Times New Roman" w:cs="Times New Roman"/>
          <w:szCs w:val="24"/>
          <w:lang w:eastAsia="ru-RU"/>
        </w:rPr>
        <w:t>Іміджелогія</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Навч.-метод</w:t>
      </w:r>
      <w:proofErr w:type="spellEnd"/>
      <w:r w:rsidRPr="00CB5796">
        <w:rPr>
          <w:rFonts w:eastAsia="Times New Roman" w:cs="Times New Roman"/>
          <w:szCs w:val="24"/>
          <w:lang w:eastAsia="ru-RU"/>
        </w:rPr>
        <w:t xml:space="preserve">. матеріали до курсу занять / </w:t>
      </w:r>
      <w:proofErr w:type="spellStart"/>
      <w:r w:rsidRPr="00CB5796">
        <w:rPr>
          <w:rFonts w:eastAsia="Times New Roman" w:cs="Times New Roman"/>
          <w:szCs w:val="24"/>
          <w:lang w:eastAsia="ru-RU"/>
        </w:rPr>
        <w:t>Харк.держ.акад</w:t>
      </w:r>
      <w:proofErr w:type="spellEnd"/>
      <w:r w:rsidRPr="00CB5796">
        <w:rPr>
          <w:rFonts w:eastAsia="Times New Roman" w:cs="Times New Roman"/>
          <w:szCs w:val="24"/>
          <w:lang w:eastAsia="ru-RU"/>
        </w:rPr>
        <w:t xml:space="preserve">. культури; Уклад.: Ю.Є. </w:t>
      </w:r>
      <w:proofErr w:type="spellStart"/>
      <w:r w:rsidRPr="00CB5796">
        <w:rPr>
          <w:rFonts w:eastAsia="Times New Roman" w:cs="Times New Roman"/>
          <w:szCs w:val="24"/>
          <w:lang w:eastAsia="ru-RU"/>
        </w:rPr>
        <w:t>Петрухно</w:t>
      </w:r>
      <w:proofErr w:type="spellEnd"/>
      <w:r w:rsidRPr="00CB5796">
        <w:rPr>
          <w:rFonts w:eastAsia="Times New Roman" w:cs="Times New Roman"/>
          <w:szCs w:val="24"/>
          <w:lang w:eastAsia="ru-RU"/>
        </w:rPr>
        <w:t xml:space="preserve">. -X.: ХДАК., 2003.- 23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10. </w:t>
      </w:r>
      <w:proofErr w:type="spellStart"/>
      <w:r w:rsidRPr="00CB5796">
        <w:rPr>
          <w:rFonts w:eastAsia="Times New Roman" w:cs="Times New Roman"/>
          <w:szCs w:val="24"/>
          <w:lang w:eastAsia="ru-RU"/>
        </w:rPr>
        <w:t>Іміджологія</w:t>
      </w:r>
      <w:proofErr w:type="spellEnd"/>
      <w:r w:rsidRPr="00CB5796">
        <w:rPr>
          <w:rFonts w:eastAsia="Times New Roman" w:cs="Times New Roman"/>
          <w:szCs w:val="24"/>
          <w:lang w:eastAsia="ru-RU"/>
        </w:rPr>
        <w:t xml:space="preserve"> : [</w:t>
      </w:r>
      <w:proofErr w:type="spellStart"/>
      <w:r w:rsidRPr="00CB5796">
        <w:rPr>
          <w:rFonts w:eastAsia="Times New Roman" w:cs="Times New Roman"/>
          <w:szCs w:val="24"/>
          <w:lang w:eastAsia="ru-RU"/>
        </w:rPr>
        <w:t>навч.пос</w:t>
      </w:r>
      <w:proofErr w:type="spellEnd"/>
      <w:r w:rsidRPr="00CB5796">
        <w:rPr>
          <w:rFonts w:eastAsia="Times New Roman" w:cs="Times New Roman"/>
          <w:szCs w:val="24"/>
          <w:lang w:eastAsia="ru-RU"/>
        </w:rPr>
        <w:t xml:space="preserve">.] / за </w:t>
      </w:r>
      <w:proofErr w:type="spellStart"/>
      <w:r w:rsidRPr="00CB5796">
        <w:rPr>
          <w:rFonts w:eastAsia="Times New Roman" w:cs="Times New Roman"/>
          <w:szCs w:val="24"/>
          <w:lang w:eastAsia="ru-RU"/>
        </w:rPr>
        <w:t>заг</w:t>
      </w:r>
      <w:proofErr w:type="spellEnd"/>
      <w:r w:rsidRPr="00CB5796">
        <w:rPr>
          <w:rFonts w:eastAsia="Times New Roman" w:cs="Times New Roman"/>
          <w:szCs w:val="24"/>
          <w:lang w:eastAsia="ru-RU"/>
        </w:rPr>
        <w:t xml:space="preserve">. ред. З. І. Тимошенко.  К.: </w:t>
      </w:r>
      <w:proofErr w:type="spellStart"/>
      <w:r w:rsidRPr="00CB5796">
        <w:rPr>
          <w:rFonts w:eastAsia="Times New Roman" w:cs="Times New Roman"/>
          <w:szCs w:val="24"/>
          <w:lang w:eastAsia="ru-RU"/>
        </w:rPr>
        <w:t>Вид.-во</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Європ.ун-ту</w:t>
      </w:r>
      <w:proofErr w:type="spellEnd"/>
      <w:r w:rsidRPr="00CB5796">
        <w:rPr>
          <w:rFonts w:eastAsia="Times New Roman" w:cs="Times New Roman"/>
          <w:szCs w:val="24"/>
          <w:lang w:eastAsia="ru-RU"/>
        </w:rPr>
        <w:t xml:space="preserve">, 2004 200c.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11. </w:t>
      </w:r>
      <w:proofErr w:type="spellStart"/>
      <w:r w:rsidRPr="00CB5796">
        <w:rPr>
          <w:rFonts w:eastAsia="Times New Roman" w:cs="Times New Roman"/>
          <w:szCs w:val="24"/>
          <w:lang w:eastAsia="ru-RU"/>
        </w:rPr>
        <w:t>Приходченко</w:t>
      </w:r>
      <w:proofErr w:type="spellEnd"/>
      <w:r w:rsidRPr="00CB5796">
        <w:rPr>
          <w:rFonts w:eastAsia="Times New Roman" w:cs="Times New Roman"/>
          <w:szCs w:val="24"/>
          <w:lang w:eastAsia="ru-RU"/>
        </w:rPr>
        <w:t xml:space="preserve"> Я.В. </w:t>
      </w:r>
      <w:proofErr w:type="spellStart"/>
      <w:r w:rsidRPr="00CB5796">
        <w:rPr>
          <w:rFonts w:eastAsia="Times New Roman" w:cs="Times New Roman"/>
          <w:szCs w:val="24"/>
          <w:lang w:eastAsia="ru-RU"/>
        </w:rPr>
        <w:t>Іміджелогія</w:t>
      </w:r>
      <w:proofErr w:type="spellEnd"/>
      <w:r w:rsidRPr="00CB5796">
        <w:rPr>
          <w:rFonts w:eastAsia="Times New Roman" w:cs="Times New Roman"/>
          <w:szCs w:val="24"/>
          <w:lang w:eastAsia="ru-RU"/>
        </w:rPr>
        <w:t xml:space="preserve">: конспект лекцій / Я. В. </w:t>
      </w:r>
      <w:proofErr w:type="spellStart"/>
      <w:r w:rsidRPr="00CB5796">
        <w:rPr>
          <w:rFonts w:eastAsia="Times New Roman" w:cs="Times New Roman"/>
          <w:szCs w:val="24"/>
          <w:lang w:eastAsia="ru-RU"/>
        </w:rPr>
        <w:t>Приходченко</w:t>
      </w:r>
      <w:proofErr w:type="spellEnd"/>
      <w:r w:rsidRPr="00CB5796">
        <w:rPr>
          <w:rFonts w:eastAsia="Times New Roman" w:cs="Times New Roman"/>
          <w:szCs w:val="24"/>
          <w:lang w:eastAsia="ru-RU"/>
        </w:rPr>
        <w:t>.    Донецьк: Донецький національній університет економіки і торгівлі, 2011. - 49 с. 9</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12. </w:t>
      </w:r>
      <w:proofErr w:type="spellStart"/>
      <w:r w:rsidRPr="00CB5796">
        <w:rPr>
          <w:rFonts w:eastAsia="Times New Roman" w:cs="Times New Roman"/>
          <w:szCs w:val="24"/>
          <w:lang w:eastAsia="ru-RU"/>
        </w:rPr>
        <w:t>Палеха</w:t>
      </w:r>
      <w:proofErr w:type="spellEnd"/>
      <w:r w:rsidRPr="00CB5796">
        <w:rPr>
          <w:rFonts w:eastAsia="Times New Roman" w:cs="Times New Roman"/>
          <w:szCs w:val="24"/>
          <w:lang w:eastAsia="ru-RU"/>
        </w:rPr>
        <w:t xml:space="preserve"> Ю. І. </w:t>
      </w:r>
      <w:proofErr w:type="spellStart"/>
      <w:r w:rsidRPr="00CB5796">
        <w:rPr>
          <w:rFonts w:eastAsia="Times New Roman" w:cs="Times New Roman"/>
          <w:szCs w:val="24"/>
          <w:lang w:eastAsia="ru-RU"/>
        </w:rPr>
        <w:t>Іміджологія</w:t>
      </w:r>
      <w:proofErr w:type="spellEnd"/>
      <w:r w:rsidRPr="00CB5796">
        <w:rPr>
          <w:rFonts w:eastAsia="Times New Roman" w:cs="Times New Roman"/>
          <w:szCs w:val="24"/>
          <w:lang w:eastAsia="ru-RU"/>
        </w:rPr>
        <w:t xml:space="preserve"> : </w:t>
      </w:r>
      <w:proofErr w:type="spellStart"/>
      <w:r w:rsidRPr="00CB5796">
        <w:rPr>
          <w:rFonts w:eastAsia="Times New Roman" w:cs="Times New Roman"/>
          <w:szCs w:val="24"/>
          <w:lang w:eastAsia="ru-RU"/>
        </w:rPr>
        <w:t>навч</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посіб</w:t>
      </w:r>
      <w:proofErr w:type="spellEnd"/>
      <w:r w:rsidRPr="00CB5796">
        <w:rPr>
          <w:rFonts w:eastAsia="Times New Roman" w:cs="Times New Roman"/>
          <w:szCs w:val="24"/>
          <w:lang w:eastAsia="ru-RU"/>
        </w:rPr>
        <w:t xml:space="preserve">. для </w:t>
      </w:r>
      <w:proofErr w:type="spellStart"/>
      <w:r w:rsidRPr="00CB5796">
        <w:rPr>
          <w:rFonts w:eastAsia="Times New Roman" w:cs="Times New Roman"/>
          <w:szCs w:val="24"/>
          <w:lang w:eastAsia="ru-RU"/>
        </w:rPr>
        <w:t>студ</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вищ</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навч</w:t>
      </w:r>
      <w:proofErr w:type="spellEnd"/>
      <w:r w:rsidRPr="00CB5796">
        <w:rPr>
          <w:rFonts w:eastAsia="Times New Roman" w:cs="Times New Roman"/>
          <w:szCs w:val="24"/>
          <w:lang w:eastAsia="ru-RU"/>
        </w:rPr>
        <w:t xml:space="preserve">. </w:t>
      </w:r>
      <w:proofErr w:type="spellStart"/>
      <w:r w:rsidRPr="00CB5796">
        <w:rPr>
          <w:rFonts w:eastAsia="Times New Roman" w:cs="Times New Roman"/>
          <w:szCs w:val="24"/>
          <w:lang w:eastAsia="ru-RU"/>
        </w:rPr>
        <w:t>закл</w:t>
      </w:r>
      <w:proofErr w:type="spellEnd"/>
      <w:r w:rsidRPr="00CB5796">
        <w:rPr>
          <w:rFonts w:eastAsia="Times New Roman" w:cs="Times New Roman"/>
          <w:szCs w:val="24"/>
          <w:lang w:eastAsia="ru-RU"/>
        </w:rPr>
        <w:t xml:space="preserve">.   К. : </w:t>
      </w:r>
      <w:proofErr w:type="spellStart"/>
      <w:r w:rsidRPr="00CB5796">
        <w:rPr>
          <w:rFonts w:eastAsia="Times New Roman" w:cs="Times New Roman"/>
          <w:szCs w:val="24"/>
          <w:lang w:eastAsia="ru-RU"/>
        </w:rPr>
        <w:t>Видво</w:t>
      </w:r>
      <w:proofErr w:type="spellEnd"/>
      <w:r w:rsidRPr="00CB5796">
        <w:rPr>
          <w:rFonts w:eastAsia="Times New Roman" w:cs="Times New Roman"/>
          <w:szCs w:val="24"/>
          <w:lang w:eastAsia="ru-RU"/>
        </w:rPr>
        <w:t xml:space="preserve"> Європейського </w:t>
      </w:r>
      <w:proofErr w:type="spellStart"/>
      <w:r w:rsidRPr="00CB5796">
        <w:rPr>
          <w:rFonts w:eastAsia="Times New Roman" w:cs="Times New Roman"/>
          <w:szCs w:val="24"/>
          <w:lang w:eastAsia="ru-RU"/>
        </w:rPr>
        <w:t>ун-ту</w:t>
      </w:r>
      <w:proofErr w:type="spellEnd"/>
      <w:r w:rsidRPr="00CB5796">
        <w:rPr>
          <w:rFonts w:eastAsia="Times New Roman" w:cs="Times New Roman"/>
          <w:szCs w:val="24"/>
          <w:lang w:eastAsia="ru-RU"/>
        </w:rPr>
        <w:t xml:space="preserve">, 2005. -324 с. </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13.  </w:t>
      </w:r>
      <w:proofErr w:type="spellStart"/>
      <w:r w:rsidRPr="00CB5796">
        <w:rPr>
          <w:rFonts w:eastAsia="Times New Roman" w:cs="Times New Roman"/>
          <w:szCs w:val="24"/>
          <w:lang w:eastAsia="ru-RU"/>
        </w:rPr>
        <w:t>Хавкіна</w:t>
      </w:r>
      <w:proofErr w:type="spellEnd"/>
      <w:r w:rsidRPr="00CB5796">
        <w:rPr>
          <w:rFonts w:eastAsia="Times New Roman" w:cs="Times New Roman"/>
          <w:szCs w:val="24"/>
          <w:lang w:eastAsia="ru-RU"/>
        </w:rPr>
        <w:t xml:space="preserve"> Л. М. </w:t>
      </w:r>
      <w:proofErr w:type="spellStart"/>
      <w:r w:rsidRPr="00CB5796">
        <w:rPr>
          <w:rFonts w:eastAsia="Times New Roman" w:cs="Times New Roman"/>
          <w:szCs w:val="24"/>
          <w:lang w:eastAsia="ru-RU"/>
        </w:rPr>
        <w:t>Іміджелогія</w:t>
      </w:r>
      <w:proofErr w:type="spellEnd"/>
      <w:r w:rsidRPr="00CB5796">
        <w:rPr>
          <w:rFonts w:eastAsia="Times New Roman" w:cs="Times New Roman"/>
          <w:szCs w:val="24"/>
          <w:lang w:eastAsia="ru-RU"/>
        </w:rPr>
        <w:t xml:space="preserve">: навчально-методичний посібник / Л. М. </w:t>
      </w:r>
      <w:proofErr w:type="spellStart"/>
      <w:r w:rsidRPr="00CB5796">
        <w:rPr>
          <w:rFonts w:eastAsia="Times New Roman" w:cs="Times New Roman"/>
          <w:szCs w:val="24"/>
          <w:lang w:eastAsia="ru-RU"/>
        </w:rPr>
        <w:t>Хавкіна</w:t>
      </w:r>
      <w:proofErr w:type="spellEnd"/>
      <w:r w:rsidRPr="00CB5796">
        <w:rPr>
          <w:rFonts w:eastAsia="Times New Roman" w:cs="Times New Roman"/>
          <w:szCs w:val="24"/>
          <w:lang w:eastAsia="ru-RU"/>
        </w:rPr>
        <w:t xml:space="preserve">.  -  Х.: ХНУ імені В. Н. </w:t>
      </w:r>
      <w:proofErr w:type="spellStart"/>
      <w:r w:rsidRPr="00CB5796">
        <w:rPr>
          <w:rFonts w:eastAsia="Times New Roman" w:cs="Times New Roman"/>
          <w:szCs w:val="24"/>
          <w:lang w:eastAsia="ru-RU"/>
        </w:rPr>
        <w:t>Каразіна</w:t>
      </w:r>
      <w:proofErr w:type="spellEnd"/>
      <w:r w:rsidRPr="00CB5796">
        <w:rPr>
          <w:rFonts w:eastAsia="Times New Roman" w:cs="Times New Roman"/>
          <w:szCs w:val="24"/>
          <w:lang w:eastAsia="ru-RU"/>
        </w:rPr>
        <w:t>, 2013. - 64 с.</w:t>
      </w:r>
    </w:p>
    <w:p w:rsidR="004352BA" w:rsidRPr="00CB5796" w:rsidRDefault="004352BA" w:rsidP="004352BA">
      <w:pPr>
        <w:autoSpaceDE w:val="0"/>
        <w:autoSpaceDN w:val="0"/>
        <w:adjustRightInd w:val="0"/>
        <w:rPr>
          <w:rFonts w:eastAsia="Times New Roman" w:cs="Times New Roman"/>
          <w:szCs w:val="24"/>
          <w:lang w:eastAsia="ru-RU"/>
        </w:rPr>
      </w:pPr>
      <w:r w:rsidRPr="00CB5796">
        <w:rPr>
          <w:rFonts w:eastAsia="Times New Roman" w:cs="Times New Roman"/>
          <w:szCs w:val="24"/>
          <w:lang w:eastAsia="ru-RU"/>
        </w:rPr>
        <w:t xml:space="preserve">14.  </w:t>
      </w:r>
      <w:proofErr w:type="spellStart"/>
      <w:r w:rsidRPr="00CB5796">
        <w:rPr>
          <w:rFonts w:eastAsia="Times New Roman" w:cs="Times New Roman"/>
          <w:szCs w:val="24"/>
          <w:lang w:eastAsia="ru-RU"/>
        </w:rPr>
        <w:t>Шавкун</w:t>
      </w:r>
      <w:proofErr w:type="spellEnd"/>
      <w:r w:rsidRPr="00CB5796">
        <w:rPr>
          <w:rFonts w:eastAsia="Times New Roman" w:cs="Times New Roman"/>
          <w:szCs w:val="24"/>
          <w:lang w:eastAsia="ru-RU"/>
        </w:rPr>
        <w:t xml:space="preserve"> І. Г. Формування іміджу організації : [навчальний посібник для здобувачів ступеня вищої освіти бакалавра спеціальності «Менеджмент»] / І.Г. </w:t>
      </w:r>
      <w:proofErr w:type="spellStart"/>
      <w:r w:rsidRPr="00CB5796">
        <w:rPr>
          <w:rFonts w:eastAsia="Times New Roman" w:cs="Times New Roman"/>
          <w:szCs w:val="24"/>
          <w:lang w:eastAsia="ru-RU"/>
        </w:rPr>
        <w:t>Шавкун</w:t>
      </w:r>
      <w:proofErr w:type="spellEnd"/>
      <w:r w:rsidRPr="00CB5796">
        <w:rPr>
          <w:rFonts w:eastAsia="Times New Roman" w:cs="Times New Roman"/>
          <w:szCs w:val="24"/>
          <w:lang w:eastAsia="ru-RU"/>
        </w:rPr>
        <w:t xml:space="preserve">, Я.С. </w:t>
      </w:r>
      <w:proofErr w:type="spellStart"/>
      <w:r w:rsidRPr="00CB5796">
        <w:rPr>
          <w:rFonts w:eastAsia="Times New Roman" w:cs="Times New Roman"/>
          <w:szCs w:val="24"/>
          <w:lang w:eastAsia="ru-RU"/>
        </w:rPr>
        <w:t>Дибчинська</w:t>
      </w:r>
      <w:proofErr w:type="spellEnd"/>
      <w:r w:rsidRPr="00CB5796">
        <w:rPr>
          <w:rFonts w:eastAsia="Times New Roman" w:cs="Times New Roman"/>
          <w:szCs w:val="24"/>
          <w:lang w:eastAsia="ru-RU"/>
        </w:rPr>
        <w:t>.  - Запоріжжя : ЗНУ, 2016. - 111 с.</w:t>
      </w:r>
    </w:p>
    <w:p w:rsidR="00FF44A4" w:rsidRDefault="00FF44A4"/>
    <w:sectPr w:rsidR="00FF44A4" w:rsidSect="00BD5FED">
      <w:headerReference w:type="even" r:id="rId17"/>
      <w:headerReference w:type="default" r:id="rId18"/>
      <w:pgSz w:w="11906" w:h="17340"/>
      <w:pgMar w:top="1134"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ED" w:rsidRDefault="005135ED">
      <w:r>
        <w:separator/>
      </w:r>
    </w:p>
  </w:endnote>
  <w:endnote w:type="continuationSeparator" w:id="0">
    <w:p w:rsidR="005135ED" w:rsidRDefault="005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ED" w:rsidRDefault="005135ED">
      <w:r>
        <w:separator/>
      </w:r>
    </w:p>
  </w:footnote>
  <w:footnote w:type="continuationSeparator" w:id="0">
    <w:p w:rsidR="005135ED" w:rsidRDefault="0051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D" w:rsidRDefault="00060B72" w:rsidP="00BD5FE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BD5FED" w:rsidRDefault="005135ED" w:rsidP="00BD5FE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D" w:rsidRDefault="00060B72" w:rsidP="00BD5FE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1F72">
      <w:rPr>
        <w:rStyle w:val="a6"/>
        <w:noProof/>
      </w:rPr>
      <w:t>3</w:t>
    </w:r>
    <w:r>
      <w:rPr>
        <w:rStyle w:val="a6"/>
      </w:rPr>
      <w:fldChar w:fldCharType="end"/>
    </w:r>
  </w:p>
  <w:p w:rsidR="00BD5FED" w:rsidRDefault="005135ED" w:rsidP="00BD5FE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1CE"/>
    <w:multiLevelType w:val="hybridMultilevel"/>
    <w:tmpl w:val="36BAE204"/>
    <w:lvl w:ilvl="0" w:tplc="9FF89CDC">
      <w:start w:val="1"/>
      <w:numFmt w:val="decimal"/>
      <w:lvlText w:val="%1."/>
      <w:lvlJc w:val="left"/>
      <w:pPr>
        <w:tabs>
          <w:tab w:val="num" w:pos="4188"/>
        </w:tabs>
        <w:ind w:left="4188" w:hanging="360"/>
      </w:pPr>
      <w:rPr>
        <w:rFonts w:hint="default"/>
        <w:b/>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52BA"/>
    <w:rsid w:val="00003265"/>
    <w:rsid w:val="00003E2E"/>
    <w:rsid w:val="00005342"/>
    <w:rsid w:val="00006393"/>
    <w:rsid w:val="00007FD2"/>
    <w:rsid w:val="00010411"/>
    <w:rsid w:val="00013A97"/>
    <w:rsid w:val="00014F1D"/>
    <w:rsid w:val="00015B52"/>
    <w:rsid w:val="00016158"/>
    <w:rsid w:val="00020D18"/>
    <w:rsid w:val="00021EE0"/>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0B72"/>
    <w:rsid w:val="00061D21"/>
    <w:rsid w:val="00061D9B"/>
    <w:rsid w:val="000623BC"/>
    <w:rsid w:val="00062965"/>
    <w:rsid w:val="000661C8"/>
    <w:rsid w:val="000664B2"/>
    <w:rsid w:val="000670B0"/>
    <w:rsid w:val="00070E75"/>
    <w:rsid w:val="0007433E"/>
    <w:rsid w:val="000802E8"/>
    <w:rsid w:val="000807BC"/>
    <w:rsid w:val="00080A19"/>
    <w:rsid w:val="00082E67"/>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7487"/>
    <w:rsid w:val="000C0E73"/>
    <w:rsid w:val="000C7E5D"/>
    <w:rsid w:val="000D1C69"/>
    <w:rsid w:val="000D273A"/>
    <w:rsid w:val="000D362F"/>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DC8"/>
    <w:rsid w:val="0012391F"/>
    <w:rsid w:val="001255BD"/>
    <w:rsid w:val="001257A5"/>
    <w:rsid w:val="0013033A"/>
    <w:rsid w:val="00130359"/>
    <w:rsid w:val="0013343A"/>
    <w:rsid w:val="0013373E"/>
    <w:rsid w:val="00135F6F"/>
    <w:rsid w:val="00137DEC"/>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4439"/>
    <w:rsid w:val="00175174"/>
    <w:rsid w:val="00176D50"/>
    <w:rsid w:val="00181A04"/>
    <w:rsid w:val="00181BBC"/>
    <w:rsid w:val="00182280"/>
    <w:rsid w:val="001840B3"/>
    <w:rsid w:val="00184270"/>
    <w:rsid w:val="00184986"/>
    <w:rsid w:val="00187F2B"/>
    <w:rsid w:val="00194B57"/>
    <w:rsid w:val="00195992"/>
    <w:rsid w:val="001A12BC"/>
    <w:rsid w:val="001A296C"/>
    <w:rsid w:val="001A4F90"/>
    <w:rsid w:val="001A6D74"/>
    <w:rsid w:val="001B308A"/>
    <w:rsid w:val="001B3F26"/>
    <w:rsid w:val="001B6DC5"/>
    <w:rsid w:val="001B7554"/>
    <w:rsid w:val="001B79CA"/>
    <w:rsid w:val="001C1232"/>
    <w:rsid w:val="001C205C"/>
    <w:rsid w:val="001C3E4D"/>
    <w:rsid w:val="001C493C"/>
    <w:rsid w:val="001C4E84"/>
    <w:rsid w:val="001C693F"/>
    <w:rsid w:val="001D08FB"/>
    <w:rsid w:val="001D144E"/>
    <w:rsid w:val="001D23BE"/>
    <w:rsid w:val="001D3124"/>
    <w:rsid w:val="001D3F4B"/>
    <w:rsid w:val="001D6B2D"/>
    <w:rsid w:val="001E0E48"/>
    <w:rsid w:val="001E24F0"/>
    <w:rsid w:val="001E6AAC"/>
    <w:rsid w:val="001F00CA"/>
    <w:rsid w:val="001F230F"/>
    <w:rsid w:val="001F4DB0"/>
    <w:rsid w:val="001F7D70"/>
    <w:rsid w:val="00202E76"/>
    <w:rsid w:val="002043FD"/>
    <w:rsid w:val="00205E7C"/>
    <w:rsid w:val="00206DBC"/>
    <w:rsid w:val="00213EF5"/>
    <w:rsid w:val="00214793"/>
    <w:rsid w:val="00214B08"/>
    <w:rsid w:val="00216BB0"/>
    <w:rsid w:val="00217549"/>
    <w:rsid w:val="0022061F"/>
    <w:rsid w:val="002210C0"/>
    <w:rsid w:val="002213C8"/>
    <w:rsid w:val="00225113"/>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5A91"/>
    <w:rsid w:val="00295E16"/>
    <w:rsid w:val="002967B9"/>
    <w:rsid w:val="002A0498"/>
    <w:rsid w:val="002A2423"/>
    <w:rsid w:val="002B28E9"/>
    <w:rsid w:val="002B2D70"/>
    <w:rsid w:val="002B5C49"/>
    <w:rsid w:val="002C0687"/>
    <w:rsid w:val="002C4E42"/>
    <w:rsid w:val="002C5C9A"/>
    <w:rsid w:val="002C5E77"/>
    <w:rsid w:val="002C7829"/>
    <w:rsid w:val="002D136A"/>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4BD4"/>
    <w:rsid w:val="00301187"/>
    <w:rsid w:val="00302A33"/>
    <w:rsid w:val="0030341D"/>
    <w:rsid w:val="00305900"/>
    <w:rsid w:val="00307D2E"/>
    <w:rsid w:val="003101E2"/>
    <w:rsid w:val="00310E76"/>
    <w:rsid w:val="003119CB"/>
    <w:rsid w:val="00312768"/>
    <w:rsid w:val="0031287D"/>
    <w:rsid w:val="00315EBB"/>
    <w:rsid w:val="00317AD7"/>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5213"/>
    <w:rsid w:val="00356750"/>
    <w:rsid w:val="00356FB4"/>
    <w:rsid w:val="003617D4"/>
    <w:rsid w:val="003624CA"/>
    <w:rsid w:val="00363471"/>
    <w:rsid w:val="0036381E"/>
    <w:rsid w:val="003652C1"/>
    <w:rsid w:val="00365874"/>
    <w:rsid w:val="00366D1B"/>
    <w:rsid w:val="003718EB"/>
    <w:rsid w:val="00371A8F"/>
    <w:rsid w:val="00374321"/>
    <w:rsid w:val="003755C6"/>
    <w:rsid w:val="00376034"/>
    <w:rsid w:val="0037785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4FCC"/>
    <w:rsid w:val="003D551F"/>
    <w:rsid w:val="003D5A91"/>
    <w:rsid w:val="003E0A9D"/>
    <w:rsid w:val="003E0B91"/>
    <w:rsid w:val="003E4600"/>
    <w:rsid w:val="003E7859"/>
    <w:rsid w:val="003F2562"/>
    <w:rsid w:val="003F309B"/>
    <w:rsid w:val="003F501E"/>
    <w:rsid w:val="003F6690"/>
    <w:rsid w:val="004014CC"/>
    <w:rsid w:val="00403442"/>
    <w:rsid w:val="00407862"/>
    <w:rsid w:val="00407ADA"/>
    <w:rsid w:val="00412822"/>
    <w:rsid w:val="0041421A"/>
    <w:rsid w:val="00416DD4"/>
    <w:rsid w:val="00421493"/>
    <w:rsid w:val="0042163B"/>
    <w:rsid w:val="00421714"/>
    <w:rsid w:val="00422C38"/>
    <w:rsid w:val="00423F5A"/>
    <w:rsid w:val="00425BC3"/>
    <w:rsid w:val="00430B7A"/>
    <w:rsid w:val="004327D8"/>
    <w:rsid w:val="004352BA"/>
    <w:rsid w:val="00435C5A"/>
    <w:rsid w:val="00436ABD"/>
    <w:rsid w:val="00437448"/>
    <w:rsid w:val="004375C8"/>
    <w:rsid w:val="00446245"/>
    <w:rsid w:val="00454BD1"/>
    <w:rsid w:val="00455268"/>
    <w:rsid w:val="00456EB2"/>
    <w:rsid w:val="004609D3"/>
    <w:rsid w:val="00460B5C"/>
    <w:rsid w:val="00461F72"/>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C5957"/>
    <w:rsid w:val="004C7B5C"/>
    <w:rsid w:val="004D0DA4"/>
    <w:rsid w:val="004D24EE"/>
    <w:rsid w:val="004D26BD"/>
    <w:rsid w:val="004D2C15"/>
    <w:rsid w:val="004D37C2"/>
    <w:rsid w:val="004E2FCF"/>
    <w:rsid w:val="004E6044"/>
    <w:rsid w:val="004E6E9D"/>
    <w:rsid w:val="004E7FC3"/>
    <w:rsid w:val="004F0572"/>
    <w:rsid w:val="004F112D"/>
    <w:rsid w:val="004F2E78"/>
    <w:rsid w:val="004F5640"/>
    <w:rsid w:val="004F62EA"/>
    <w:rsid w:val="00500DEF"/>
    <w:rsid w:val="005010A5"/>
    <w:rsid w:val="00501D23"/>
    <w:rsid w:val="00503154"/>
    <w:rsid w:val="00507C4A"/>
    <w:rsid w:val="005135ED"/>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E5"/>
    <w:rsid w:val="00670A1D"/>
    <w:rsid w:val="00671072"/>
    <w:rsid w:val="00671CC9"/>
    <w:rsid w:val="006724A8"/>
    <w:rsid w:val="00672FF3"/>
    <w:rsid w:val="0067405C"/>
    <w:rsid w:val="006756D7"/>
    <w:rsid w:val="00677CCE"/>
    <w:rsid w:val="00680471"/>
    <w:rsid w:val="00680650"/>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D68"/>
    <w:rsid w:val="00736689"/>
    <w:rsid w:val="0074013C"/>
    <w:rsid w:val="00741321"/>
    <w:rsid w:val="00741A9C"/>
    <w:rsid w:val="00741AB0"/>
    <w:rsid w:val="00742F7E"/>
    <w:rsid w:val="00746A4A"/>
    <w:rsid w:val="00746E58"/>
    <w:rsid w:val="007470C6"/>
    <w:rsid w:val="00747482"/>
    <w:rsid w:val="00747A41"/>
    <w:rsid w:val="00747BED"/>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61E"/>
    <w:rsid w:val="00782552"/>
    <w:rsid w:val="00784AD6"/>
    <w:rsid w:val="00785B2D"/>
    <w:rsid w:val="00786D74"/>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1141"/>
    <w:rsid w:val="007D4720"/>
    <w:rsid w:val="007E0D9E"/>
    <w:rsid w:val="007E39DF"/>
    <w:rsid w:val="007E5ACC"/>
    <w:rsid w:val="007E5D1C"/>
    <w:rsid w:val="007F0090"/>
    <w:rsid w:val="007F0719"/>
    <w:rsid w:val="007F2236"/>
    <w:rsid w:val="00800310"/>
    <w:rsid w:val="00804D2E"/>
    <w:rsid w:val="0080552E"/>
    <w:rsid w:val="008077BC"/>
    <w:rsid w:val="00811173"/>
    <w:rsid w:val="00812778"/>
    <w:rsid w:val="00814B0F"/>
    <w:rsid w:val="00817180"/>
    <w:rsid w:val="008177C8"/>
    <w:rsid w:val="0082277F"/>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90392"/>
    <w:rsid w:val="008945B1"/>
    <w:rsid w:val="00896006"/>
    <w:rsid w:val="008A22E4"/>
    <w:rsid w:val="008A3777"/>
    <w:rsid w:val="008A45FC"/>
    <w:rsid w:val="008A5081"/>
    <w:rsid w:val="008A6E56"/>
    <w:rsid w:val="008A78EE"/>
    <w:rsid w:val="008B01AA"/>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41738"/>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412"/>
    <w:rsid w:val="00A01778"/>
    <w:rsid w:val="00A023BE"/>
    <w:rsid w:val="00A02F08"/>
    <w:rsid w:val="00A07C19"/>
    <w:rsid w:val="00A11EEB"/>
    <w:rsid w:val="00A13907"/>
    <w:rsid w:val="00A1430A"/>
    <w:rsid w:val="00A14D2E"/>
    <w:rsid w:val="00A173A7"/>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21AC"/>
    <w:rsid w:val="00A86B5F"/>
    <w:rsid w:val="00A91945"/>
    <w:rsid w:val="00A93F79"/>
    <w:rsid w:val="00A96E38"/>
    <w:rsid w:val="00A96EDB"/>
    <w:rsid w:val="00AA00AF"/>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EDD"/>
    <w:rsid w:val="00AE3CA7"/>
    <w:rsid w:val="00AE5059"/>
    <w:rsid w:val="00AE5390"/>
    <w:rsid w:val="00AF5E5F"/>
    <w:rsid w:val="00AF6E85"/>
    <w:rsid w:val="00AF7D30"/>
    <w:rsid w:val="00B02D42"/>
    <w:rsid w:val="00B0334F"/>
    <w:rsid w:val="00B03A10"/>
    <w:rsid w:val="00B03F4C"/>
    <w:rsid w:val="00B10ED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16AD"/>
    <w:rsid w:val="00B55D6A"/>
    <w:rsid w:val="00B56A0C"/>
    <w:rsid w:val="00B61692"/>
    <w:rsid w:val="00B62055"/>
    <w:rsid w:val="00B6483C"/>
    <w:rsid w:val="00B66ADF"/>
    <w:rsid w:val="00B700DC"/>
    <w:rsid w:val="00B7174E"/>
    <w:rsid w:val="00B72210"/>
    <w:rsid w:val="00B72D41"/>
    <w:rsid w:val="00B72E54"/>
    <w:rsid w:val="00B73824"/>
    <w:rsid w:val="00B74652"/>
    <w:rsid w:val="00B764B7"/>
    <w:rsid w:val="00B85FE9"/>
    <w:rsid w:val="00B909E1"/>
    <w:rsid w:val="00BA3D0F"/>
    <w:rsid w:val="00BB188D"/>
    <w:rsid w:val="00BB1E39"/>
    <w:rsid w:val="00BB3248"/>
    <w:rsid w:val="00BB3F2C"/>
    <w:rsid w:val="00BB69D7"/>
    <w:rsid w:val="00BC0538"/>
    <w:rsid w:val="00BC222B"/>
    <w:rsid w:val="00BC44FE"/>
    <w:rsid w:val="00BC479F"/>
    <w:rsid w:val="00BC7B73"/>
    <w:rsid w:val="00BD2C46"/>
    <w:rsid w:val="00BD3186"/>
    <w:rsid w:val="00BD4AA2"/>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42834"/>
    <w:rsid w:val="00C438CE"/>
    <w:rsid w:val="00C43B9C"/>
    <w:rsid w:val="00C50ABA"/>
    <w:rsid w:val="00C552CF"/>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64EE"/>
    <w:rsid w:val="00C87D58"/>
    <w:rsid w:val="00C9089D"/>
    <w:rsid w:val="00C916B2"/>
    <w:rsid w:val="00C94AD2"/>
    <w:rsid w:val="00C9522D"/>
    <w:rsid w:val="00C968E4"/>
    <w:rsid w:val="00CA0007"/>
    <w:rsid w:val="00CA41B6"/>
    <w:rsid w:val="00CB1CD9"/>
    <w:rsid w:val="00CB4138"/>
    <w:rsid w:val="00CB5FB7"/>
    <w:rsid w:val="00CC1575"/>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A5"/>
    <w:rsid w:val="00D3673B"/>
    <w:rsid w:val="00D40C11"/>
    <w:rsid w:val="00D40CCD"/>
    <w:rsid w:val="00D43F5F"/>
    <w:rsid w:val="00D4462E"/>
    <w:rsid w:val="00D4489F"/>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722F"/>
    <w:rsid w:val="00DE036D"/>
    <w:rsid w:val="00DE0AF9"/>
    <w:rsid w:val="00DE2BA7"/>
    <w:rsid w:val="00DE33F9"/>
    <w:rsid w:val="00DE4B7F"/>
    <w:rsid w:val="00DE654F"/>
    <w:rsid w:val="00DF0D6A"/>
    <w:rsid w:val="00DF16CF"/>
    <w:rsid w:val="00DF1CAF"/>
    <w:rsid w:val="00DF2684"/>
    <w:rsid w:val="00DF36B4"/>
    <w:rsid w:val="00DF51EC"/>
    <w:rsid w:val="00DF5831"/>
    <w:rsid w:val="00DF5C0A"/>
    <w:rsid w:val="00DF72B4"/>
    <w:rsid w:val="00E00D5B"/>
    <w:rsid w:val="00E012F4"/>
    <w:rsid w:val="00E1049F"/>
    <w:rsid w:val="00E1157D"/>
    <w:rsid w:val="00E12430"/>
    <w:rsid w:val="00E13EBB"/>
    <w:rsid w:val="00E14817"/>
    <w:rsid w:val="00E15615"/>
    <w:rsid w:val="00E16901"/>
    <w:rsid w:val="00E16E37"/>
    <w:rsid w:val="00E17A8D"/>
    <w:rsid w:val="00E21A25"/>
    <w:rsid w:val="00E24A78"/>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54D7"/>
    <w:rsid w:val="00F66FA8"/>
    <w:rsid w:val="00F70223"/>
    <w:rsid w:val="00F72F59"/>
    <w:rsid w:val="00F7307D"/>
    <w:rsid w:val="00F747AB"/>
    <w:rsid w:val="00F75AAD"/>
    <w:rsid w:val="00F80DC5"/>
    <w:rsid w:val="00F820AD"/>
    <w:rsid w:val="00F83345"/>
    <w:rsid w:val="00F83791"/>
    <w:rsid w:val="00F83A00"/>
    <w:rsid w:val="00F90435"/>
    <w:rsid w:val="00F93A6E"/>
    <w:rsid w:val="00F95D6B"/>
    <w:rsid w:val="00F96AF0"/>
    <w:rsid w:val="00FA2A26"/>
    <w:rsid w:val="00FA507B"/>
    <w:rsid w:val="00FA6A4E"/>
    <w:rsid w:val="00FA7957"/>
    <w:rsid w:val="00FB2581"/>
    <w:rsid w:val="00FB2765"/>
    <w:rsid w:val="00FB33E6"/>
    <w:rsid w:val="00FB358E"/>
    <w:rsid w:val="00FB4BE9"/>
    <w:rsid w:val="00FB5997"/>
    <w:rsid w:val="00FB5F93"/>
    <w:rsid w:val="00FC18A6"/>
    <w:rsid w:val="00FC3A69"/>
    <w:rsid w:val="00FC4E03"/>
    <w:rsid w:val="00FC5D4A"/>
    <w:rsid w:val="00FC5E77"/>
    <w:rsid w:val="00FC72F0"/>
    <w:rsid w:val="00FC7796"/>
    <w:rsid w:val="00FD3A67"/>
    <w:rsid w:val="00FD3B66"/>
    <w:rsid w:val="00FD7485"/>
    <w:rsid w:val="00FE0701"/>
    <w:rsid w:val="00FE3870"/>
    <w:rsid w:val="00FE7257"/>
    <w:rsid w:val="00FE7FB9"/>
    <w:rsid w:val="00FF44A4"/>
    <w:rsid w:val="00FF61EB"/>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BA"/>
    <w:pPr>
      <w:spacing w:after="0" w:line="240" w:lineRule="auto"/>
      <w:ind w:firstLine="709"/>
      <w:jc w:val="both"/>
    </w:pPr>
    <w:rPr>
      <w:rFonts w:ascii="Times New Roman" w:eastAsiaTheme="minorEastAsia" w:hAnsi="Times New Roman"/>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4352BA"/>
    <w:rPr>
      <w:color w:val="0000FF"/>
      <w:u w:val="single"/>
    </w:rPr>
  </w:style>
  <w:style w:type="paragraph" w:styleId="a4">
    <w:name w:val="header"/>
    <w:basedOn w:val="a"/>
    <w:link w:val="a5"/>
    <w:rsid w:val="004352BA"/>
    <w:pPr>
      <w:tabs>
        <w:tab w:val="center" w:pos="4677"/>
        <w:tab w:val="right" w:pos="9355"/>
      </w:tabs>
      <w:ind w:firstLine="0"/>
      <w:jc w:val="left"/>
    </w:pPr>
    <w:rPr>
      <w:rFonts w:eastAsia="Times New Roman" w:cs="Times New Roman"/>
      <w:szCs w:val="24"/>
      <w:lang w:val="ru-RU" w:eastAsia="ru-RU"/>
    </w:rPr>
  </w:style>
  <w:style w:type="character" w:customStyle="1" w:styleId="a5">
    <w:name w:val="Верхний колонтитул Знак"/>
    <w:basedOn w:val="a0"/>
    <w:link w:val="a4"/>
    <w:rsid w:val="004352BA"/>
    <w:rPr>
      <w:rFonts w:ascii="Times New Roman" w:eastAsia="Times New Roman" w:hAnsi="Times New Roman" w:cs="Times New Roman"/>
      <w:sz w:val="24"/>
      <w:szCs w:val="24"/>
      <w:lang w:eastAsia="ru-RU"/>
    </w:rPr>
  </w:style>
  <w:style w:type="character" w:styleId="a6">
    <w:name w:val="page number"/>
    <w:basedOn w:val="a0"/>
    <w:rsid w:val="004352BA"/>
  </w:style>
  <w:style w:type="paragraph" w:styleId="a7">
    <w:name w:val="Body Text Indent"/>
    <w:basedOn w:val="a"/>
    <w:link w:val="a8"/>
    <w:rsid w:val="004352BA"/>
    <w:pPr>
      <w:widowControl w:val="0"/>
      <w:autoSpaceDE w:val="0"/>
      <w:autoSpaceDN w:val="0"/>
      <w:adjustRightInd w:val="0"/>
      <w:spacing w:after="120"/>
      <w:ind w:left="283" w:firstLine="0"/>
      <w:jc w:val="left"/>
    </w:pPr>
    <w:rPr>
      <w:rFonts w:eastAsia="Times New Roman" w:cs="Times New Roman"/>
      <w:sz w:val="20"/>
      <w:szCs w:val="20"/>
      <w:lang w:eastAsia="ru-RU"/>
    </w:rPr>
  </w:style>
  <w:style w:type="character" w:customStyle="1" w:styleId="a8">
    <w:name w:val="Основной текст с отступом Знак"/>
    <w:basedOn w:val="a0"/>
    <w:link w:val="a7"/>
    <w:rsid w:val="004352BA"/>
    <w:rPr>
      <w:rFonts w:ascii="Times New Roman" w:eastAsia="Times New Roman" w:hAnsi="Times New Roman" w:cs="Times New Roman"/>
      <w:sz w:val="20"/>
      <w:szCs w:val="20"/>
      <w:lang w:val="uk-UA" w:eastAsia="ru-RU"/>
    </w:rPr>
  </w:style>
  <w:style w:type="paragraph" w:customStyle="1" w:styleId="1">
    <w:name w:val="Абзац списка1"/>
    <w:basedOn w:val="a"/>
    <w:rsid w:val="004352BA"/>
    <w:pPr>
      <w:widowControl w:val="0"/>
      <w:autoSpaceDE w:val="0"/>
      <w:autoSpaceDN w:val="0"/>
      <w:spacing w:before="1"/>
      <w:ind w:left="613" w:right="1131" w:hanging="360"/>
    </w:pPr>
    <w:rPr>
      <w:rFonts w:ascii="Calibri" w:eastAsia="Times New Roman" w:hAnsi="Calibri" w:cs="Times New Roman"/>
      <w:sz w:val="22"/>
      <w:lang w:val="ru-RU" w:eastAsia="ru-RU"/>
    </w:rPr>
  </w:style>
  <w:style w:type="table" w:styleId="a9">
    <w:name w:val="Table Grid"/>
    <w:basedOn w:val="a1"/>
    <w:uiPriority w:val="59"/>
    <w:rsid w:val="004352B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52BA"/>
    <w:rPr>
      <w:rFonts w:ascii="Tahoma" w:hAnsi="Tahoma" w:cs="Tahoma"/>
      <w:sz w:val="16"/>
      <w:szCs w:val="16"/>
    </w:rPr>
  </w:style>
  <w:style w:type="character" w:customStyle="1" w:styleId="ab">
    <w:name w:val="Текст выноски Знак"/>
    <w:basedOn w:val="a0"/>
    <w:link w:val="aa"/>
    <w:uiPriority w:val="99"/>
    <w:semiHidden/>
    <w:rsid w:val="004352BA"/>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tt.ly/vTiVowX"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utt.ly/4TiCHk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utt.ly/LODbD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tt.ly/aIqb9CF" TargetMode="External"/><Relationship Id="rId5" Type="http://schemas.openxmlformats.org/officeDocument/2006/relationships/webSettings" Target="webSettings.xml"/><Relationship Id="rId15" Type="http://schemas.openxmlformats.org/officeDocument/2006/relationships/hyperlink" Target="https://drive.google.com/file/d/15qM6nA_NtvOZxOYz4Hzc8DZNgnAiL_zz/view" TargetMode="External"/><Relationship Id="rId10" Type="http://schemas.openxmlformats.org/officeDocument/2006/relationships/hyperlink" Target="mailto:marianna.plakhtiy@kpnu.edu.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kaf.kpnu.edu.ua/plakhtij-marianna-petrivna/" TargetMode="External"/><Relationship Id="rId14" Type="http://schemas.openxmlformats.org/officeDocument/2006/relationships/hyperlink" Target="https://cutt.ly/mLTb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3382</Words>
  <Characters>19278</Characters>
  <Application>Microsoft Office Word</Application>
  <DocSecurity>0</DocSecurity>
  <Lines>160</Lines>
  <Paragraphs>45</Paragraphs>
  <ScaleCrop>false</ScaleCrop>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4</cp:revision>
  <dcterms:created xsi:type="dcterms:W3CDTF">2022-12-14T09:25:00Z</dcterms:created>
  <dcterms:modified xsi:type="dcterms:W3CDTF">2022-12-14T16:11:00Z</dcterms:modified>
</cp:coreProperties>
</file>